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9B6777">
      <w:pPr>
        <w:rPr>
          <w:rFonts w:ascii="Calibri" w:hAnsi="Calibri" w:cs="Calibri"/>
          <w:b/>
        </w:rPr>
      </w:pPr>
    </w:p>
    <w:p w:rsidR="00935C8B" w:rsidRDefault="00935C8B" w:rsidP="009B6777">
      <w:pPr>
        <w:rPr>
          <w:rFonts w:ascii="Calibri" w:hAnsi="Calibri" w:cs="Calibri"/>
          <w:b/>
        </w:rPr>
      </w:pPr>
      <w:r>
        <w:rPr>
          <w:rFonts w:ascii="Calibri" w:hAnsi="Calibri" w:cs="Calibri"/>
          <w:b/>
        </w:rPr>
        <w:t xml:space="preserve"> </w:t>
      </w:r>
    </w:p>
    <w:p w:rsidR="00344B50" w:rsidRPr="006B20DA" w:rsidRDefault="00344B50" w:rsidP="00344B50">
      <w:pPr>
        <w:jc w:val="center"/>
        <w:rPr>
          <w:rFonts w:ascii="Calibri" w:hAnsi="Calibri" w:cs="Calibri"/>
          <w:b/>
          <w:u w:val="single"/>
        </w:rPr>
      </w:pPr>
      <w:r w:rsidRPr="006B20DA">
        <w:rPr>
          <w:rFonts w:ascii="Calibri" w:hAnsi="Calibri" w:cs="Calibri"/>
          <w:b/>
          <w:u w:val="single"/>
        </w:rPr>
        <w:t xml:space="preserve">Patient Participation Group </w:t>
      </w:r>
    </w:p>
    <w:p w:rsidR="006B20DA" w:rsidRPr="006B20DA" w:rsidRDefault="00344B50" w:rsidP="00344B50">
      <w:pPr>
        <w:jc w:val="center"/>
        <w:rPr>
          <w:rFonts w:ascii="Calibri" w:hAnsi="Calibri" w:cs="Calibri"/>
          <w:b/>
          <w:u w:val="single"/>
        </w:rPr>
      </w:pPr>
      <w:r w:rsidRPr="006B20DA">
        <w:rPr>
          <w:rFonts w:ascii="Calibri" w:hAnsi="Calibri" w:cs="Calibri"/>
          <w:b/>
          <w:u w:val="single"/>
        </w:rPr>
        <w:t>Minutes of the Meeting</w:t>
      </w:r>
    </w:p>
    <w:p w:rsidR="006B20DA" w:rsidRDefault="006B20DA" w:rsidP="00344B50">
      <w:pPr>
        <w:jc w:val="center"/>
        <w:rPr>
          <w:rFonts w:ascii="Calibri" w:hAnsi="Calibri" w:cs="Calibri"/>
          <w:b/>
          <w:sz w:val="22"/>
          <w:u w:val="single"/>
        </w:rPr>
      </w:pPr>
    </w:p>
    <w:p w:rsidR="00344B50" w:rsidRPr="00B71ADB" w:rsidRDefault="003F62B5" w:rsidP="00344B50">
      <w:pPr>
        <w:jc w:val="center"/>
        <w:rPr>
          <w:rFonts w:ascii="Calibri" w:hAnsi="Calibri" w:cs="Calibri"/>
          <w:b/>
          <w:sz w:val="22"/>
          <w:u w:val="single"/>
        </w:rPr>
      </w:pPr>
      <w:r>
        <w:rPr>
          <w:rFonts w:ascii="Calibri" w:hAnsi="Calibri" w:cs="Calibri"/>
          <w:b/>
          <w:sz w:val="22"/>
          <w:u w:val="single"/>
        </w:rPr>
        <w:t xml:space="preserve">Thursday </w:t>
      </w:r>
      <w:r w:rsidR="0096422D">
        <w:rPr>
          <w:rFonts w:ascii="Calibri" w:hAnsi="Calibri" w:cs="Calibri"/>
          <w:b/>
          <w:sz w:val="22"/>
          <w:u w:val="single"/>
        </w:rPr>
        <w:t>4</w:t>
      </w:r>
      <w:r w:rsidR="0096422D" w:rsidRPr="0096422D">
        <w:rPr>
          <w:rFonts w:ascii="Calibri" w:hAnsi="Calibri" w:cs="Calibri"/>
          <w:b/>
          <w:sz w:val="22"/>
          <w:u w:val="single"/>
          <w:vertAlign w:val="superscript"/>
        </w:rPr>
        <w:t>th</w:t>
      </w:r>
      <w:r w:rsidR="0096422D">
        <w:rPr>
          <w:rFonts w:ascii="Calibri" w:hAnsi="Calibri" w:cs="Calibri"/>
          <w:b/>
          <w:sz w:val="22"/>
          <w:u w:val="single"/>
        </w:rPr>
        <w:t xml:space="preserve"> February 2021</w:t>
      </w:r>
    </w:p>
    <w:p w:rsidR="00ED6ED9" w:rsidRPr="00EE1A82" w:rsidRDefault="00ED6ED9" w:rsidP="00344B50">
      <w:pPr>
        <w:jc w:val="center"/>
        <w:rPr>
          <w:rFonts w:ascii="Calibri" w:hAnsi="Calibri" w:cs="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F22F7F">
        <w:tc>
          <w:tcPr>
            <w:tcW w:w="4621" w:type="dxa"/>
          </w:tcPr>
          <w:p w:rsidR="00154B7C" w:rsidRDefault="00154B7C" w:rsidP="00154B7C">
            <w:pPr>
              <w:tabs>
                <w:tab w:val="left" w:pos="3630"/>
              </w:tabs>
              <w:jc w:val="both"/>
              <w:rPr>
                <w:rFonts w:ascii="Calibri" w:hAnsi="Calibri"/>
                <w:b/>
                <w:sz w:val="22"/>
              </w:rPr>
            </w:pPr>
            <w:r w:rsidRPr="00154B7C">
              <w:rPr>
                <w:rFonts w:ascii="Calibri" w:hAnsi="Calibri"/>
                <w:b/>
                <w:sz w:val="22"/>
              </w:rPr>
              <w:t>PPG Members</w:t>
            </w:r>
          </w:p>
          <w:p w:rsidR="00EA59D3" w:rsidRPr="00EA59D3" w:rsidRDefault="00EA59D3" w:rsidP="00154B7C">
            <w:pPr>
              <w:tabs>
                <w:tab w:val="left" w:pos="3630"/>
              </w:tabs>
              <w:jc w:val="both"/>
              <w:rPr>
                <w:rFonts w:ascii="Calibri" w:hAnsi="Calibri"/>
                <w:sz w:val="22"/>
              </w:rPr>
            </w:pPr>
            <w:r w:rsidRPr="00EA59D3">
              <w:rPr>
                <w:rFonts w:ascii="Calibri" w:hAnsi="Calibri"/>
                <w:sz w:val="22"/>
              </w:rPr>
              <w:t>Graham Mansfield (GM)</w:t>
            </w:r>
          </w:p>
        </w:tc>
        <w:tc>
          <w:tcPr>
            <w:tcW w:w="4621" w:type="dxa"/>
          </w:tcPr>
          <w:p w:rsidR="008078AA" w:rsidRDefault="00154B7C" w:rsidP="00154B7C">
            <w:pPr>
              <w:tabs>
                <w:tab w:val="left" w:pos="3630"/>
              </w:tabs>
              <w:jc w:val="both"/>
              <w:rPr>
                <w:rFonts w:ascii="Calibri" w:hAnsi="Calibri"/>
                <w:b/>
                <w:sz w:val="22"/>
              </w:rPr>
            </w:pPr>
            <w:r w:rsidRPr="00154B7C">
              <w:rPr>
                <w:rFonts w:ascii="Calibri" w:hAnsi="Calibri"/>
                <w:b/>
                <w:sz w:val="22"/>
              </w:rPr>
              <w:t>Practice Representatives</w:t>
            </w:r>
          </w:p>
          <w:p w:rsidR="00154B7C" w:rsidRPr="008078AA" w:rsidRDefault="008078AA" w:rsidP="008078AA">
            <w:pPr>
              <w:rPr>
                <w:rFonts w:ascii="Calibri" w:hAnsi="Calibri"/>
                <w:sz w:val="22"/>
              </w:rPr>
            </w:pPr>
            <w:r>
              <w:rPr>
                <w:rFonts w:ascii="Calibri" w:hAnsi="Calibri"/>
                <w:sz w:val="22"/>
              </w:rPr>
              <w:t>Andrea Swanson (ALS)</w:t>
            </w:r>
          </w:p>
        </w:tc>
      </w:tr>
      <w:tr w:rsidR="00154B7C" w:rsidTr="00F22F7F">
        <w:tc>
          <w:tcPr>
            <w:tcW w:w="4621" w:type="dxa"/>
          </w:tcPr>
          <w:p w:rsidR="003F62B5" w:rsidRDefault="000E0AB6" w:rsidP="00154B7C">
            <w:pPr>
              <w:tabs>
                <w:tab w:val="left" w:pos="3630"/>
              </w:tabs>
              <w:jc w:val="both"/>
              <w:rPr>
                <w:rFonts w:ascii="Calibri" w:hAnsi="Calibri"/>
                <w:sz w:val="22"/>
              </w:rPr>
            </w:pPr>
            <w:r>
              <w:rPr>
                <w:rFonts w:ascii="Calibri" w:hAnsi="Calibri"/>
                <w:sz w:val="22"/>
              </w:rPr>
              <w:t>Mark Russell (MR)</w:t>
            </w:r>
          </w:p>
        </w:tc>
        <w:tc>
          <w:tcPr>
            <w:tcW w:w="4621" w:type="dxa"/>
          </w:tcPr>
          <w:p w:rsidR="003F62B5" w:rsidRDefault="008078AA" w:rsidP="00EA59D3">
            <w:pPr>
              <w:tabs>
                <w:tab w:val="left" w:pos="3630"/>
              </w:tabs>
              <w:jc w:val="both"/>
              <w:rPr>
                <w:rFonts w:ascii="Calibri" w:hAnsi="Calibri"/>
                <w:sz w:val="22"/>
              </w:rPr>
            </w:pPr>
            <w:r>
              <w:rPr>
                <w:rFonts w:ascii="Calibri" w:hAnsi="Calibri"/>
                <w:sz w:val="22"/>
              </w:rPr>
              <w:t>Laura Scott (LS)</w:t>
            </w: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Michael Worrall</w:t>
            </w:r>
            <w:r w:rsidR="009B6777">
              <w:rPr>
                <w:rFonts w:ascii="Calibri" w:hAnsi="Calibri"/>
                <w:sz w:val="22"/>
              </w:rPr>
              <w:t xml:space="preserve"> (MW)</w:t>
            </w:r>
          </w:p>
        </w:tc>
        <w:tc>
          <w:tcPr>
            <w:tcW w:w="4621" w:type="dxa"/>
          </w:tcPr>
          <w:p w:rsidR="00154B7C" w:rsidRDefault="00154B7C" w:rsidP="00154B7C">
            <w:pPr>
              <w:tabs>
                <w:tab w:val="left" w:pos="3630"/>
              </w:tabs>
              <w:jc w:val="both"/>
              <w:rPr>
                <w:rFonts w:ascii="Calibri" w:hAnsi="Calibri"/>
                <w:sz w:val="22"/>
              </w:rPr>
            </w:pP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Barbara Worrall</w:t>
            </w:r>
            <w:r w:rsidR="009B6777">
              <w:rPr>
                <w:rFonts w:ascii="Calibri" w:hAnsi="Calibri"/>
                <w:sz w:val="22"/>
              </w:rPr>
              <w:t xml:space="preserve"> (BW)</w:t>
            </w:r>
          </w:p>
        </w:tc>
        <w:tc>
          <w:tcPr>
            <w:tcW w:w="4621" w:type="dxa"/>
          </w:tcPr>
          <w:p w:rsidR="00154B7C" w:rsidRPr="000C07B2" w:rsidRDefault="00154B7C" w:rsidP="000C07B2">
            <w:pPr>
              <w:tabs>
                <w:tab w:val="left" w:pos="3630"/>
              </w:tabs>
              <w:jc w:val="both"/>
              <w:rPr>
                <w:rFonts w:ascii="Calibri" w:hAnsi="Calibri"/>
                <w:b/>
                <w:sz w:val="22"/>
              </w:rPr>
            </w:pPr>
          </w:p>
        </w:tc>
      </w:tr>
      <w:tr w:rsidR="00F22F7F" w:rsidTr="00F22F7F">
        <w:tc>
          <w:tcPr>
            <w:tcW w:w="4621" w:type="dxa"/>
          </w:tcPr>
          <w:p w:rsidR="00F22F7F" w:rsidRDefault="00F22F7F" w:rsidP="00F22F7F">
            <w:pPr>
              <w:tabs>
                <w:tab w:val="left" w:pos="3630"/>
              </w:tabs>
              <w:jc w:val="both"/>
              <w:rPr>
                <w:rFonts w:ascii="Calibri" w:hAnsi="Calibri"/>
                <w:sz w:val="22"/>
              </w:rPr>
            </w:pPr>
            <w:r>
              <w:rPr>
                <w:rFonts w:ascii="Calibri" w:hAnsi="Calibri"/>
                <w:sz w:val="22"/>
              </w:rPr>
              <w:t>Ruth Hawley (RH)</w:t>
            </w:r>
          </w:p>
        </w:tc>
        <w:tc>
          <w:tcPr>
            <w:tcW w:w="4621" w:type="dxa"/>
          </w:tcPr>
          <w:p w:rsidR="00F22F7F" w:rsidRDefault="00F22F7F" w:rsidP="00154B7C">
            <w:pPr>
              <w:tabs>
                <w:tab w:val="left" w:pos="3630"/>
              </w:tabs>
              <w:jc w:val="both"/>
              <w:rPr>
                <w:rFonts w:ascii="Calibri" w:hAnsi="Calibri"/>
                <w:sz w:val="22"/>
              </w:rPr>
            </w:pPr>
          </w:p>
        </w:tc>
      </w:tr>
    </w:tbl>
    <w:p w:rsidR="003941CE" w:rsidRDefault="002643FD" w:rsidP="00154B7C">
      <w:pPr>
        <w:tabs>
          <w:tab w:val="left" w:pos="3630"/>
        </w:tabs>
        <w:jc w:val="both"/>
        <w:rPr>
          <w:rFonts w:ascii="Calibri" w:hAnsi="Calibri"/>
          <w:sz w:val="22"/>
        </w:rPr>
      </w:pPr>
      <w:r>
        <w:rPr>
          <w:rFonts w:ascii="Calibri" w:hAnsi="Calibri"/>
          <w:sz w:val="22"/>
        </w:rPr>
        <w:tab/>
      </w:r>
      <w:r w:rsidR="00DA6505">
        <w:rPr>
          <w:rFonts w:ascii="Calibri" w:hAnsi="Calibri"/>
          <w:sz w:val="22"/>
        </w:rPr>
        <w:tab/>
      </w:r>
      <w:r w:rsidR="00DA6505">
        <w:rPr>
          <w:rFonts w:ascii="Calibri" w:hAnsi="Calibri"/>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154B7C">
        <w:tc>
          <w:tcPr>
            <w:tcW w:w="4621" w:type="dxa"/>
          </w:tcPr>
          <w:p w:rsidR="00154B7C" w:rsidRPr="00154B7C" w:rsidRDefault="00154B7C" w:rsidP="00154B7C">
            <w:pPr>
              <w:tabs>
                <w:tab w:val="left" w:pos="3630"/>
              </w:tabs>
              <w:jc w:val="both"/>
              <w:rPr>
                <w:rFonts w:ascii="Calibri" w:hAnsi="Calibri"/>
                <w:b/>
                <w:sz w:val="22"/>
              </w:rPr>
            </w:pPr>
            <w:r w:rsidRPr="00154B7C">
              <w:rPr>
                <w:rFonts w:ascii="Calibri" w:hAnsi="Calibri"/>
                <w:b/>
                <w:sz w:val="22"/>
              </w:rPr>
              <w:t>Apologies</w:t>
            </w:r>
          </w:p>
        </w:tc>
        <w:tc>
          <w:tcPr>
            <w:tcW w:w="4621" w:type="dxa"/>
          </w:tcPr>
          <w:p w:rsidR="00154B7C" w:rsidRDefault="00154B7C" w:rsidP="00154B7C">
            <w:pPr>
              <w:tabs>
                <w:tab w:val="left" w:pos="3630"/>
              </w:tabs>
              <w:jc w:val="both"/>
              <w:rPr>
                <w:rFonts w:ascii="Calibri" w:hAnsi="Calibri"/>
                <w:sz w:val="22"/>
              </w:rPr>
            </w:pPr>
          </w:p>
        </w:tc>
      </w:tr>
      <w:tr w:rsidR="00154B7C" w:rsidTr="000E0AB6">
        <w:trPr>
          <w:trHeight w:val="123"/>
        </w:trPr>
        <w:tc>
          <w:tcPr>
            <w:tcW w:w="4621" w:type="dxa"/>
          </w:tcPr>
          <w:p w:rsidR="000E0AB6" w:rsidRDefault="000E0AB6" w:rsidP="00154B7C">
            <w:pPr>
              <w:tabs>
                <w:tab w:val="left" w:pos="3630"/>
              </w:tabs>
              <w:jc w:val="both"/>
              <w:rPr>
                <w:rFonts w:ascii="Calibri" w:hAnsi="Calibri"/>
                <w:sz w:val="22"/>
              </w:rPr>
            </w:pPr>
            <w:r>
              <w:rPr>
                <w:rFonts w:ascii="Calibri" w:hAnsi="Calibri"/>
                <w:sz w:val="22"/>
              </w:rPr>
              <w:t>Tom Turner (TT)</w:t>
            </w:r>
          </w:p>
          <w:p w:rsidR="00773CDA" w:rsidRDefault="00773CDA" w:rsidP="00154B7C">
            <w:pPr>
              <w:tabs>
                <w:tab w:val="left" w:pos="3630"/>
              </w:tabs>
              <w:jc w:val="both"/>
              <w:rPr>
                <w:rFonts w:ascii="Calibri" w:hAnsi="Calibri"/>
                <w:sz w:val="22"/>
              </w:rPr>
            </w:pPr>
            <w:r>
              <w:rPr>
                <w:rFonts w:ascii="Calibri" w:hAnsi="Calibri"/>
                <w:sz w:val="22"/>
              </w:rPr>
              <w:t xml:space="preserve">Sharon </w:t>
            </w:r>
            <w:proofErr w:type="spellStart"/>
            <w:r>
              <w:rPr>
                <w:rFonts w:ascii="Calibri" w:hAnsi="Calibri"/>
                <w:sz w:val="22"/>
              </w:rPr>
              <w:t>Bilbey</w:t>
            </w:r>
            <w:proofErr w:type="spellEnd"/>
            <w:r>
              <w:rPr>
                <w:rFonts w:ascii="Calibri" w:hAnsi="Calibri"/>
                <w:sz w:val="22"/>
              </w:rPr>
              <w:t xml:space="preserve"> (SB)</w:t>
            </w:r>
          </w:p>
        </w:tc>
        <w:tc>
          <w:tcPr>
            <w:tcW w:w="4621" w:type="dxa"/>
          </w:tcPr>
          <w:p w:rsidR="00154B7C" w:rsidRDefault="00154B7C" w:rsidP="00154B7C">
            <w:pPr>
              <w:tabs>
                <w:tab w:val="left" w:pos="3630"/>
              </w:tabs>
              <w:jc w:val="both"/>
              <w:rPr>
                <w:rFonts w:ascii="Calibri" w:hAnsi="Calibri"/>
                <w:sz w:val="22"/>
              </w:rPr>
            </w:pPr>
          </w:p>
        </w:tc>
      </w:tr>
    </w:tbl>
    <w:p w:rsidR="002643FD" w:rsidRPr="003941CE" w:rsidRDefault="002643FD"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b/>
                <w:color w:val="000000"/>
                <w:sz w:val="22"/>
                <w:szCs w:val="22"/>
              </w:rPr>
            </w:pPr>
            <w:r w:rsidRPr="007F0B1C">
              <w:rPr>
                <w:rFonts w:ascii="Calibri" w:hAnsi="Calibri"/>
                <w:b/>
                <w:color w:val="000000"/>
                <w:sz w:val="22"/>
                <w:szCs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1</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ED6ED9" w:rsidP="00D503D7">
            <w:pPr>
              <w:jc w:val="both"/>
              <w:rPr>
                <w:rFonts w:ascii="Calibri" w:hAnsi="Calibri"/>
                <w:b/>
                <w:color w:val="000000"/>
                <w:sz w:val="22"/>
                <w:szCs w:val="22"/>
              </w:rPr>
            </w:pPr>
            <w:r w:rsidRPr="007F0B1C">
              <w:rPr>
                <w:rFonts w:ascii="Calibri" w:hAnsi="Calibri"/>
                <w:b/>
                <w:color w:val="000000"/>
                <w:sz w:val="22"/>
                <w:szCs w:val="22"/>
              </w:rPr>
              <w:t>Welcome, introductions &amp; apologies</w:t>
            </w:r>
          </w:p>
          <w:p w:rsidR="00ED6ED9" w:rsidRPr="007F0B1C" w:rsidRDefault="00ED6ED9" w:rsidP="00D503D7">
            <w:pPr>
              <w:jc w:val="both"/>
              <w:rPr>
                <w:rFonts w:ascii="Calibri" w:hAnsi="Calibri"/>
                <w:b/>
                <w:color w:val="000000"/>
                <w:sz w:val="22"/>
                <w:szCs w:val="22"/>
              </w:rPr>
            </w:pPr>
          </w:p>
          <w:p w:rsidR="00D503D7" w:rsidRPr="007F0B1C" w:rsidRDefault="00EA59D3" w:rsidP="00D503D7">
            <w:pPr>
              <w:jc w:val="both"/>
              <w:rPr>
                <w:rFonts w:ascii="Calibri" w:hAnsi="Calibri"/>
                <w:color w:val="000000"/>
                <w:sz w:val="22"/>
                <w:szCs w:val="22"/>
              </w:rPr>
            </w:pPr>
            <w:r>
              <w:rPr>
                <w:rFonts w:ascii="Calibri" w:hAnsi="Calibri"/>
                <w:color w:val="000000"/>
                <w:sz w:val="22"/>
                <w:szCs w:val="22"/>
              </w:rPr>
              <w:t xml:space="preserve">Graham </w:t>
            </w:r>
            <w:r w:rsidR="00182045">
              <w:rPr>
                <w:rFonts w:ascii="Calibri" w:hAnsi="Calibri"/>
                <w:color w:val="000000"/>
                <w:sz w:val="22"/>
                <w:szCs w:val="22"/>
              </w:rPr>
              <w:t>Mansfield welcomed</w:t>
            </w:r>
            <w:r w:rsidR="00D503D7" w:rsidRPr="007F0B1C">
              <w:rPr>
                <w:rFonts w:ascii="Calibri" w:hAnsi="Calibri"/>
                <w:color w:val="000000"/>
                <w:sz w:val="22"/>
                <w:szCs w:val="22"/>
              </w:rPr>
              <w:t xml:space="preserve"> everyone to the meeting.  Introductions were made and apologies noted. </w:t>
            </w:r>
          </w:p>
          <w:p w:rsidR="00ED6ED9" w:rsidRPr="007F0B1C" w:rsidRDefault="00ED6ED9" w:rsidP="00D503D7">
            <w:pPr>
              <w:jc w:val="both"/>
              <w:rPr>
                <w:rFonts w:ascii="Calibri" w:hAnsi="Calibri"/>
                <w:b/>
                <w:color w:val="000000"/>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2</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7F0B1C" w:rsidRDefault="00ED6ED9" w:rsidP="00D503D7">
            <w:pPr>
              <w:jc w:val="both"/>
              <w:rPr>
                <w:rFonts w:ascii="Calibri" w:hAnsi="Calibri" w:cs="Arial"/>
                <w:b/>
                <w:sz w:val="22"/>
                <w:szCs w:val="22"/>
              </w:rPr>
            </w:pPr>
            <w:r w:rsidRPr="007F0B1C">
              <w:rPr>
                <w:rFonts w:ascii="Calibri" w:hAnsi="Calibri" w:cs="Arial"/>
                <w:b/>
                <w:sz w:val="22"/>
                <w:szCs w:val="22"/>
              </w:rPr>
              <w:t>Minutes of the last meeting / matters arising</w:t>
            </w:r>
          </w:p>
          <w:p w:rsidR="003941CE" w:rsidRPr="007F0B1C" w:rsidRDefault="003941CE" w:rsidP="00D503D7">
            <w:pPr>
              <w:jc w:val="both"/>
              <w:rPr>
                <w:rFonts w:ascii="Calibri" w:hAnsi="Calibri"/>
                <w:sz w:val="22"/>
                <w:szCs w:val="22"/>
              </w:rPr>
            </w:pPr>
          </w:p>
          <w:p w:rsidR="000E0AB6" w:rsidRDefault="000A4E09" w:rsidP="00F22F7F">
            <w:pPr>
              <w:jc w:val="both"/>
              <w:rPr>
                <w:rFonts w:ascii="Calibri" w:hAnsi="Calibri" w:cs="Arial"/>
                <w:sz w:val="22"/>
                <w:szCs w:val="22"/>
              </w:rPr>
            </w:pPr>
            <w:r>
              <w:rPr>
                <w:rFonts w:ascii="Calibri" w:hAnsi="Calibri" w:cs="Arial"/>
                <w:sz w:val="22"/>
                <w:szCs w:val="22"/>
              </w:rPr>
              <w:t>E</w:t>
            </w:r>
            <w:r w:rsidR="00EA59D3">
              <w:rPr>
                <w:rFonts w:ascii="Calibri" w:hAnsi="Calibri" w:cs="Arial"/>
                <w:sz w:val="22"/>
                <w:szCs w:val="22"/>
              </w:rPr>
              <w:t>veryone a</w:t>
            </w:r>
            <w:r>
              <w:rPr>
                <w:rFonts w:ascii="Calibri" w:hAnsi="Calibri" w:cs="Arial"/>
                <w:sz w:val="22"/>
                <w:szCs w:val="22"/>
              </w:rPr>
              <w:t>greed the minutes of the previous meeting were accurate and correct.</w:t>
            </w:r>
          </w:p>
          <w:p w:rsidR="00F22F7F" w:rsidRPr="00F22F7F" w:rsidRDefault="00F22F7F" w:rsidP="00F22F7F">
            <w:pPr>
              <w:jc w:val="both"/>
              <w:rPr>
                <w:rFonts w:ascii="Calibri" w:hAnsi="Calibri"/>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286DA5" w:rsidP="00EE1A82">
            <w:pPr>
              <w:jc w:val="both"/>
              <w:rPr>
                <w:rFonts w:ascii="Calibri" w:hAnsi="Calibri" w:cs="Calibri"/>
                <w:b/>
                <w:sz w:val="22"/>
                <w:szCs w:val="22"/>
              </w:rPr>
            </w:pPr>
            <w:r w:rsidRPr="007F0B1C">
              <w:rPr>
                <w:rFonts w:ascii="Calibri" w:hAnsi="Calibri" w:cs="Calibri"/>
                <w:b/>
                <w:sz w:val="22"/>
                <w:szCs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037FF" w:rsidRPr="000A4E09" w:rsidRDefault="000A4E09" w:rsidP="00A10682">
            <w:pPr>
              <w:jc w:val="both"/>
              <w:rPr>
                <w:rFonts w:ascii="Calibri" w:hAnsi="Calibri" w:cs="Calibri"/>
                <w:b/>
                <w:sz w:val="22"/>
                <w:szCs w:val="22"/>
              </w:rPr>
            </w:pPr>
            <w:r w:rsidRPr="000A4E09">
              <w:rPr>
                <w:rFonts w:ascii="Calibri" w:hAnsi="Calibri" w:cs="Calibri"/>
                <w:b/>
                <w:sz w:val="22"/>
                <w:szCs w:val="22"/>
              </w:rPr>
              <w:t>Final Flu Update</w:t>
            </w:r>
          </w:p>
          <w:p w:rsidR="000A4E09" w:rsidRDefault="000A4E09" w:rsidP="00A10682">
            <w:pPr>
              <w:jc w:val="both"/>
              <w:rPr>
                <w:rFonts w:ascii="Calibri" w:hAnsi="Calibri" w:cs="Calibri"/>
                <w:sz w:val="22"/>
                <w:szCs w:val="22"/>
              </w:rPr>
            </w:pPr>
          </w:p>
          <w:p w:rsidR="000A4E09" w:rsidRDefault="000A4E09" w:rsidP="000A4E09">
            <w:pPr>
              <w:jc w:val="both"/>
              <w:rPr>
                <w:rFonts w:ascii="Calibri" w:hAnsi="Calibri" w:cs="Calibri"/>
                <w:sz w:val="22"/>
                <w:szCs w:val="22"/>
              </w:rPr>
            </w:pPr>
            <w:r>
              <w:rPr>
                <w:rFonts w:ascii="Calibri" w:hAnsi="Calibri" w:cs="Calibri"/>
                <w:sz w:val="22"/>
                <w:szCs w:val="22"/>
              </w:rPr>
              <w:t>As we have now come to the end of the flu campaign, ALS discussed the final flu figures and thought it would be interesting to see where we sat nationally (See Table 1 below).</w:t>
            </w:r>
          </w:p>
          <w:p w:rsidR="000A4E09" w:rsidRDefault="000A4E09" w:rsidP="000A4E09">
            <w:pPr>
              <w:jc w:val="both"/>
              <w:rPr>
                <w:rFonts w:ascii="Calibri" w:hAnsi="Calibri" w:cs="Calibri"/>
                <w:sz w:val="22"/>
                <w:szCs w:val="22"/>
              </w:rPr>
            </w:pPr>
          </w:p>
          <w:p w:rsidR="000A4E09" w:rsidRDefault="000A4E09" w:rsidP="000A4E09">
            <w:pPr>
              <w:jc w:val="both"/>
              <w:rPr>
                <w:rFonts w:ascii="Calibri" w:hAnsi="Calibri" w:cs="Calibri"/>
                <w:sz w:val="22"/>
                <w:szCs w:val="22"/>
              </w:rPr>
            </w:pPr>
            <w:r>
              <w:rPr>
                <w:rFonts w:ascii="Calibri" w:hAnsi="Calibri" w:cs="Calibri"/>
                <w:sz w:val="22"/>
                <w:szCs w:val="22"/>
              </w:rPr>
              <w:t xml:space="preserve">We have done significantly well as we are slightly higher than the national average. Pregnant women is always a difficult cohort to vaccinate as the midwife is unable to vaccinate themselves even though it has been argued they should as they are more than capable. </w:t>
            </w:r>
          </w:p>
          <w:p w:rsidR="000A4E09" w:rsidRDefault="000A4E09" w:rsidP="000A4E09">
            <w:pPr>
              <w:jc w:val="both"/>
              <w:rPr>
                <w:rFonts w:ascii="Calibri" w:hAnsi="Calibri" w:cs="Calibri"/>
                <w:sz w:val="22"/>
                <w:szCs w:val="22"/>
              </w:rPr>
            </w:pPr>
          </w:p>
          <w:p w:rsidR="000A4E09" w:rsidRDefault="000A4E09" w:rsidP="000A4E09">
            <w:pPr>
              <w:jc w:val="both"/>
              <w:rPr>
                <w:rFonts w:asciiTheme="minorHAnsi" w:hAnsiTheme="minorHAnsi" w:cstheme="minorHAnsi"/>
                <w:sz w:val="22"/>
                <w:szCs w:val="22"/>
              </w:rPr>
            </w:pPr>
            <w:r>
              <w:rPr>
                <w:rFonts w:ascii="Calibri" w:hAnsi="Calibri" w:cs="Calibri"/>
                <w:sz w:val="22"/>
                <w:szCs w:val="22"/>
              </w:rPr>
              <w:t xml:space="preserve">GM asked if </w:t>
            </w:r>
            <w:r w:rsidRPr="000A4E09">
              <w:rPr>
                <w:rFonts w:asciiTheme="minorHAnsi" w:hAnsiTheme="minorHAnsi" w:cstheme="minorHAnsi"/>
                <w:sz w:val="22"/>
                <w:szCs w:val="22"/>
              </w:rPr>
              <w:t>there was anything that could be done differently. It was advised that we were very proactive with clinics</w:t>
            </w:r>
            <w:r>
              <w:rPr>
                <w:rFonts w:asciiTheme="minorHAnsi" w:hAnsiTheme="minorHAnsi" w:cstheme="minorHAnsi"/>
                <w:sz w:val="22"/>
                <w:szCs w:val="22"/>
              </w:rPr>
              <w:t>;</w:t>
            </w:r>
            <w:r w:rsidRPr="000A4E09">
              <w:rPr>
                <w:rFonts w:asciiTheme="minorHAnsi" w:hAnsiTheme="minorHAnsi" w:cstheme="minorHAnsi"/>
                <w:sz w:val="22"/>
                <w:szCs w:val="22"/>
              </w:rPr>
              <w:t xml:space="preserve"> offered lunchtime</w:t>
            </w:r>
            <w:r>
              <w:rPr>
                <w:rFonts w:asciiTheme="minorHAnsi" w:hAnsiTheme="minorHAnsi" w:cstheme="minorHAnsi"/>
                <w:sz w:val="22"/>
                <w:szCs w:val="22"/>
              </w:rPr>
              <w:t xml:space="preserve"> clinics and</w:t>
            </w:r>
            <w:r w:rsidRPr="000A4E09">
              <w:rPr>
                <w:rFonts w:asciiTheme="minorHAnsi" w:hAnsiTheme="minorHAnsi" w:cstheme="minorHAnsi"/>
                <w:sz w:val="22"/>
                <w:szCs w:val="22"/>
              </w:rPr>
              <w:t xml:space="preserve"> Sat</w:t>
            </w:r>
            <w:r>
              <w:rPr>
                <w:rFonts w:asciiTheme="minorHAnsi" w:hAnsiTheme="minorHAnsi" w:cstheme="minorHAnsi"/>
                <w:sz w:val="22"/>
                <w:szCs w:val="22"/>
              </w:rPr>
              <w:t>urday mornings</w:t>
            </w:r>
            <w:r w:rsidRPr="000A4E09">
              <w:rPr>
                <w:rFonts w:asciiTheme="minorHAnsi" w:hAnsiTheme="minorHAnsi" w:cstheme="minorHAnsi"/>
                <w:sz w:val="22"/>
                <w:szCs w:val="22"/>
              </w:rPr>
              <w:t xml:space="preserve"> </w:t>
            </w:r>
            <w:r>
              <w:rPr>
                <w:rFonts w:asciiTheme="minorHAnsi" w:hAnsiTheme="minorHAnsi" w:cstheme="minorHAnsi"/>
                <w:sz w:val="22"/>
                <w:szCs w:val="22"/>
              </w:rPr>
              <w:t>(</w:t>
            </w:r>
            <w:r w:rsidRPr="000A4E09">
              <w:rPr>
                <w:rFonts w:asciiTheme="minorHAnsi" w:hAnsiTheme="minorHAnsi" w:cstheme="minorHAnsi"/>
                <w:sz w:val="22"/>
                <w:szCs w:val="22"/>
              </w:rPr>
              <w:t xml:space="preserve">which we </w:t>
            </w:r>
            <w:r>
              <w:rPr>
                <w:rFonts w:asciiTheme="minorHAnsi" w:hAnsiTheme="minorHAnsi" w:cstheme="minorHAnsi"/>
                <w:sz w:val="22"/>
                <w:szCs w:val="22"/>
              </w:rPr>
              <w:t xml:space="preserve">have </w:t>
            </w:r>
            <w:r w:rsidRPr="000A4E09">
              <w:rPr>
                <w:rFonts w:asciiTheme="minorHAnsi" w:hAnsiTheme="minorHAnsi" w:cstheme="minorHAnsi"/>
                <w:sz w:val="22"/>
                <w:szCs w:val="22"/>
              </w:rPr>
              <w:t>always done</w:t>
            </w:r>
            <w:r>
              <w:rPr>
                <w:rFonts w:asciiTheme="minorHAnsi" w:hAnsiTheme="minorHAnsi" w:cstheme="minorHAnsi"/>
                <w:sz w:val="22"/>
                <w:szCs w:val="22"/>
              </w:rPr>
              <w:t>) but midweek lunch times proved popular and made a difference.</w:t>
            </w:r>
          </w:p>
          <w:p w:rsidR="000A4E09" w:rsidRDefault="000A4E09" w:rsidP="000A4E09">
            <w:pPr>
              <w:jc w:val="both"/>
              <w:rPr>
                <w:rFonts w:asciiTheme="minorHAnsi" w:hAnsiTheme="minorHAnsi" w:cstheme="minorHAnsi"/>
                <w:sz w:val="22"/>
                <w:szCs w:val="22"/>
              </w:rPr>
            </w:pPr>
          </w:p>
          <w:p w:rsidR="000A4E09" w:rsidRDefault="000A4E09" w:rsidP="00A10682">
            <w:pPr>
              <w:jc w:val="both"/>
              <w:rPr>
                <w:rFonts w:ascii="Calibri" w:hAnsi="Calibri" w:cs="Calibri"/>
                <w:sz w:val="22"/>
                <w:szCs w:val="22"/>
              </w:rPr>
            </w:pPr>
            <w:r>
              <w:rPr>
                <w:rFonts w:asciiTheme="minorHAnsi" w:hAnsiTheme="minorHAnsi" w:cstheme="minorHAnsi"/>
                <w:sz w:val="22"/>
                <w:szCs w:val="22"/>
              </w:rPr>
              <w:t xml:space="preserve">MR asked whether the CCG had been in touch with regards to learning and passing onto other practices. </w:t>
            </w:r>
            <w:r>
              <w:rPr>
                <w:rFonts w:asciiTheme="minorHAnsi" w:hAnsiTheme="minorHAnsi" w:cstheme="minorHAnsi"/>
                <w:sz w:val="22"/>
              </w:rPr>
              <w:t>Practice Manager</w:t>
            </w:r>
            <w:r w:rsidRPr="000A4E09">
              <w:rPr>
                <w:rFonts w:asciiTheme="minorHAnsi" w:hAnsiTheme="minorHAnsi" w:cstheme="minorHAnsi"/>
                <w:sz w:val="22"/>
              </w:rPr>
              <w:t xml:space="preserve">s share </w:t>
            </w:r>
            <w:r>
              <w:rPr>
                <w:rFonts w:asciiTheme="minorHAnsi" w:hAnsiTheme="minorHAnsi" w:cstheme="minorHAnsi"/>
                <w:sz w:val="22"/>
              </w:rPr>
              <w:t xml:space="preserve">the </w:t>
            </w:r>
            <w:r w:rsidRPr="000A4E09">
              <w:rPr>
                <w:rFonts w:asciiTheme="minorHAnsi" w:hAnsiTheme="minorHAnsi" w:cstheme="minorHAnsi"/>
                <w:sz w:val="22"/>
              </w:rPr>
              <w:t>data and what we</w:t>
            </w:r>
            <w:r>
              <w:rPr>
                <w:rFonts w:asciiTheme="minorHAnsi" w:hAnsiTheme="minorHAnsi" w:cstheme="minorHAnsi"/>
                <w:sz w:val="22"/>
              </w:rPr>
              <w:t>’</w:t>
            </w:r>
            <w:r w:rsidRPr="000A4E09">
              <w:rPr>
                <w:rFonts w:asciiTheme="minorHAnsi" w:hAnsiTheme="minorHAnsi" w:cstheme="minorHAnsi"/>
                <w:sz w:val="22"/>
              </w:rPr>
              <w:t>ve done to try and enhance</w:t>
            </w:r>
            <w:r>
              <w:rPr>
                <w:rFonts w:asciiTheme="minorHAnsi" w:hAnsiTheme="minorHAnsi" w:cstheme="minorHAnsi"/>
                <w:sz w:val="22"/>
              </w:rPr>
              <w:t xml:space="preserve"> uptake</w:t>
            </w:r>
            <w:r w:rsidRPr="000A4E09">
              <w:rPr>
                <w:rFonts w:asciiTheme="minorHAnsi" w:hAnsiTheme="minorHAnsi" w:cstheme="minorHAnsi"/>
                <w:sz w:val="22"/>
              </w:rPr>
              <w:t>, there is a learning we’ve</w:t>
            </w:r>
            <w:r>
              <w:rPr>
                <w:rFonts w:asciiTheme="minorHAnsi" w:hAnsiTheme="minorHAnsi" w:cstheme="minorHAnsi"/>
                <w:sz w:val="22"/>
              </w:rPr>
              <w:t xml:space="preserve"> brought to the other practices. The</w:t>
            </w:r>
            <w:r w:rsidRPr="000A4E09">
              <w:rPr>
                <w:rFonts w:asciiTheme="minorHAnsi" w:hAnsiTheme="minorHAnsi" w:cstheme="minorHAnsi"/>
                <w:sz w:val="22"/>
              </w:rPr>
              <w:t xml:space="preserve"> numbers </w:t>
            </w:r>
            <w:r>
              <w:rPr>
                <w:rFonts w:asciiTheme="minorHAnsi" w:hAnsiTheme="minorHAnsi" w:cstheme="minorHAnsi"/>
                <w:sz w:val="22"/>
              </w:rPr>
              <w:t>for the new 50-</w:t>
            </w:r>
            <w:r w:rsidR="00F80DA5">
              <w:rPr>
                <w:rFonts w:asciiTheme="minorHAnsi" w:hAnsiTheme="minorHAnsi" w:cstheme="minorHAnsi"/>
                <w:sz w:val="22"/>
              </w:rPr>
              <w:t>6</w:t>
            </w:r>
            <w:r>
              <w:rPr>
                <w:rFonts w:asciiTheme="minorHAnsi" w:hAnsiTheme="minorHAnsi" w:cstheme="minorHAnsi"/>
                <w:sz w:val="22"/>
              </w:rPr>
              <w:t>4 cohort would have possibly been higher but it</w:t>
            </w:r>
            <w:r w:rsidRPr="000A4E09">
              <w:rPr>
                <w:rFonts w:asciiTheme="minorHAnsi" w:hAnsiTheme="minorHAnsi" w:cstheme="minorHAnsi"/>
                <w:sz w:val="22"/>
              </w:rPr>
              <w:t xml:space="preserve"> took so long to confirm</w:t>
            </w:r>
            <w:r>
              <w:rPr>
                <w:rFonts w:asciiTheme="minorHAnsi" w:hAnsiTheme="minorHAnsi" w:cstheme="minorHAnsi"/>
                <w:sz w:val="22"/>
              </w:rPr>
              <w:t xml:space="preserve"> and by this time Pfizer</w:t>
            </w:r>
            <w:r w:rsidR="00886D59">
              <w:rPr>
                <w:rFonts w:asciiTheme="minorHAnsi" w:hAnsiTheme="minorHAnsi" w:cstheme="minorHAnsi"/>
                <w:sz w:val="22"/>
              </w:rPr>
              <w:t xml:space="preserve"> launched the </w:t>
            </w:r>
            <w:proofErr w:type="spellStart"/>
            <w:r w:rsidR="00886D59">
              <w:rPr>
                <w:rFonts w:asciiTheme="minorHAnsi" w:hAnsiTheme="minorHAnsi" w:cstheme="minorHAnsi"/>
                <w:sz w:val="22"/>
              </w:rPr>
              <w:t>C</w:t>
            </w:r>
            <w:r w:rsidRPr="000A4E09">
              <w:rPr>
                <w:rFonts w:asciiTheme="minorHAnsi" w:hAnsiTheme="minorHAnsi" w:cstheme="minorHAnsi"/>
                <w:sz w:val="22"/>
              </w:rPr>
              <w:t>ovid</w:t>
            </w:r>
            <w:proofErr w:type="spellEnd"/>
            <w:r w:rsidRPr="000A4E09">
              <w:rPr>
                <w:rFonts w:asciiTheme="minorHAnsi" w:hAnsiTheme="minorHAnsi" w:cstheme="minorHAnsi"/>
                <w:sz w:val="22"/>
              </w:rPr>
              <w:t xml:space="preserve"> </w:t>
            </w:r>
            <w:r w:rsidR="00886D59">
              <w:rPr>
                <w:rFonts w:asciiTheme="minorHAnsi" w:hAnsiTheme="minorHAnsi" w:cstheme="minorHAnsi"/>
                <w:sz w:val="22"/>
              </w:rPr>
              <w:t xml:space="preserve">vaccination </w:t>
            </w:r>
            <w:r w:rsidRPr="000A4E09">
              <w:rPr>
                <w:rFonts w:asciiTheme="minorHAnsi" w:hAnsiTheme="minorHAnsi" w:cstheme="minorHAnsi"/>
                <w:sz w:val="22"/>
              </w:rPr>
              <w:t xml:space="preserve">so </w:t>
            </w:r>
            <w:r w:rsidR="00886D59">
              <w:rPr>
                <w:rFonts w:asciiTheme="minorHAnsi" w:hAnsiTheme="minorHAnsi" w:cstheme="minorHAnsi"/>
                <w:sz w:val="22"/>
              </w:rPr>
              <w:t xml:space="preserve">patients </w:t>
            </w:r>
            <w:r w:rsidRPr="000A4E09">
              <w:rPr>
                <w:rFonts w:asciiTheme="minorHAnsi" w:hAnsiTheme="minorHAnsi" w:cstheme="minorHAnsi"/>
                <w:sz w:val="22"/>
              </w:rPr>
              <w:t xml:space="preserve">weren’t interested in </w:t>
            </w:r>
            <w:r w:rsidR="00886D59">
              <w:rPr>
                <w:rFonts w:asciiTheme="minorHAnsi" w:hAnsiTheme="minorHAnsi" w:cstheme="minorHAnsi"/>
                <w:sz w:val="22"/>
              </w:rPr>
              <w:t xml:space="preserve">the </w:t>
            </w:r>
            <w:r w:rsidRPr="000A4E09">
              <w:rPr>
                <w:rFonts w:asciiTheme="minorHAnsi" w:hAnsiTheme="minorHAnsi" w:cstheme="minorHAnsi"/>
                <w:sz w:val="22"/>
              </w:rPr>
              <w:t>flu</w:t>
            </w:r>
            <w:r w:rsidR="00886D59">
              <w:rPr>
                <w:rFonts w:asciiTheme="minorHAnsi" w:hAnsiTheme="minorHAnsi" w:cstheme="minorHAnsi"/>
                <w:sz w:val="22"/>
              </w:rPr>
              <w:t xml:space="preserve"> vaccination </w:t>
            </w:r>
            <w:r w:rsidRPr="000A4E09">
              <w:rPr>
                <w:rFonts w:asciiTheme="minorHAnsi" w:hAnsiTheme="minorHAnsi" w:cstheme="minorHAnsi"/>
                <w:sz w:val="22"/>
              </w:rPr>
              <w:t xml:space="preserve"> an</w:t>
            </w:r>
            <w:r w:rsidR="00886D59">
              <w:rPr>
                <w:rFonts w:asciiTheme="minorHAnsi" w:hAnsiTheme="minorHAnsi" w:cstheme="minorHAnsi"/>
                <w:sz w:val="22"/>
              </w:rPr>
              <w:t>d</w:t>
            </w:r>
            <w:r w:rsidRPr="000A4E09">
              <w:rPr>
                <w:rFonts w:asciiTheme="minorHAnsi" w:hAnsiTheme="minorHAnsi" w:cstheme="minorHAnsi"/>
                <w:sz w:val="22"/>
              </w:rPr>
              <w:t xml:space="preserve"> want</w:t>
            </w:r>
            <w:r w:rsidR="00886D59">
              <w:rPr>
                <w:rFonts w:asciiTheme="minorHAnsi" w:hAnsiTheme="minorHAnsi" w:cstheme="minorHAnsi"/>
                <w:sz w:val="22"/>
              </w:rPr>
              <w:t>e</w:t>
            </w:r>
            <w:r w:rsidRPr="000A4E09">
              <w:rPr>
                <w:rFonts w:asciiTheme="minorHAnsi" w:hAnsiTheme="minorHAnsi" w:cstheme="minorHAnsi"/>
                <w:sz w:val="22"/>
              </w:rPr>
              <w:t xml:space="preserve">d to wait for </w:t>
            </w:r>
            <w:proofErr w:type="spellStart"/>
            <w:r w:rsidR="00886D59">
              <w:rPr>
                <w:rFonts w:asciiTheme="minorHAnsi" w:hAnsiTheme="minorHAnsi" w:cstheme="minorHAnsi"/>
                <w:sz w:val="22"/>
              </w:rPr>
              <w:t>Covid</w:t>
            </w:r>
            <w:proofErr w:type="spellEnd"/>
            <w:r w:rsidR="00886D59">
              <w:rPr>
                <w:rFonts w:asciiTheme="minorHAnsi" w:hAnsiTheme="minorHAnsi" w:cstheme="minorHAnsi"/>
                <w:sz w:val="22"/>
              </w:rPr>
              <w:t xml:space="preserve"> one.</w:t>
            </w:r>
          </w:p>
          <w:p w:rsidR="000A4E09" w:rsidRDefault="000A4E09" w:rsidP="00A10682">
            <w:pPr>
              <w:jc w:val="both"/>
              <w:rPr>
                <w:rFonts w:ascii="Calibri" w:hAnsi="Calibri" w:cs="Calibri"/>
                <w:sz w:val="22"/>
                <w:szCs w:val="22"/>
              </w:rPr>
            </w:pPr>
          </w:p>
          <w:p w:rsidR="00886D59" w:rsidRPr="00EA59D3" w:rsidRDefault="00955CC3" w:rsidP="00955CC3">
            <w:pPr>
              <w:jc w:val="both"/>
              <w:rPr>
                <w:rFonts w:ascii="Calibri" w:hAnsi="Calibri" w:cs="Calibri"/>
                <w:sz w:val="22"/>
                <w:szCs w:val="22"/>
              </w:rPr>
            </w:pPr>
            <w:r>
              <w:rPr>
                <w:rFonts w:ascii="Calibri" w:hAnsi="Calibri" w:cs="Calibri"/>
                <w:sz w:val="22"/>
                <w:szCs w:val="22"/>
              </w:rPr>
              <w:t>If had at a pharmacy they should inform surgery of this.</w:t>
            </w: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7F0B1C" w:rsidRDefault="00286DA5" w:rsidP="00EE1A82">
            <w:pPr>
              <w:jc w:val="both"/>
              <w:rPr>
                <w:rFonts w:ascii="Calibri" w:hAnsi="Calibri" w:cs="Calibri"/>
                <w:b/>
                <w:sz w:val="22"/>
                <w:szCs w:val="22"/>
              </w:rPr>
            </w:pPr>
            <w:r w:rsidRPr="007F0B1C">
              <w:rPr>
                <w:rFonts w:ascii="Calibri" w:hAnsi="Calibri" w:cs="Calibri"/>
                <w:b/>
                <w:sz w:val="22"/>
                <w:szCs w:val="22"/>
              </w:rPr>
              <w:lastRenderedPageBreak/>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182045" w:rsidRDefault="00886D59" w:rsidP="00486B71">
            <w:pPr>
              <w:pStyle w:val="NormalWeb"/>
              <w:spacing w:before="0" w:beforeAutospacing="0" w:after="0" w:afterAutospacing="0"/>
              <w:jc w:val="both"/>
              <w:rPr>
                <w:rFonts w:ascii="Calibri" w:hAnsi="Calibri" w:cs="Calibri"/>
                <w:b/>
                <w:color w:val="000000"/>
                <w:sz w:val="22"/>
                <w:szCs w:val="22"/>
              </w:rPr>
            </w:pPr>
            <w:r w:rsidRPr="00886D59">
              <w:rPr>
                <w:rFonts w:ascii="Calibri" w:hAnsi="Calibri" w:cs="Calibri"/>
                <w:b/>
                <w:color w:val="000000"/>
                <w:sz w:val="22"/>
                <w:szCs w:val="22"/>
              </w:rPr>
              <w:t>Covid-19</w:t>
            </w:r>
          </w:p>
          <w:p w:rsidR="001F3DB3" w:rsidRDefault="001F3DB3" w:rsidP="00486B71">
            <w:pPr>
              <w:pStyle w:val="NormalWeb"/>
              <w:spacing w:before="0" w:beforeAutospacing="0" w:after="0" w:afterAutospacing="0"/>
              <w:jc w:val="both"/>
              <w:rPr>
                <w:rFonts w:ascii="Calibri" w:hAnsi="Calibri" w:cs="Calibri"/>
                <w:b/>
                <w:color w:val="000000"/>
                <w:sz w:val="22"/>
                <w:szCs w:val="22"/>
              </w:rPr>
            </w:pPr>
          </w:p>
          <w:p w:rsidR="001F3DB3" w:rsidRDefault="001F3DB3" w:rsidP="001F3DB3">
            <w:pPr>
              <w:jc w:val="both"/>
              <w:rPr>
                <w:rFonts w:asciiTheme="minorHAnsi" w:hAnsiTheme="minorHAnsi" w:cstheme="minorHAnsi"/>
                <w:sz w:val="22"/>
              </w:rPr>
            </w:pPr>
            <w:r w:rsidRPr="001F3DB3">
              <w:rPr>
                <w:rFonts w:asciiTheme="minorHAnsi" w:hAnsiTheme="minorHAnsi" w:cstheme="minorHAnsi"/>
                <w:sz w:val="22"/>
              </w:rPr>
              <w:t xml:space="preserve">ALS thought the PPG would be interested in what the current situation is with </w:t>
            </w:r>
            <w:proofErr w:type="spellStart"/>
            <w:r w:rsidRPr="001F3DB3">
              <w:rPr>
                <w:rFonts w:asciiTheme="minorHAnsi" w:hAnsiTheme="minorHAnsi" w:cstheme="minorHAnsi"/>
                <w:sz w:val="22"/>
              </w:rPr>
              <w:t>Covid</w:t>
            </w:r>
            <w:proofErr w:type="spellEnd"/>
            <w:r w:rsidRPr="001F3DB3">
              <w:rPr>
                <w:rFonts w:asciiTheme="minorHAnsi" w:hAnsiTheme="minorHAnsi" w:cstheme="minorHAnsi"/>
                <w:sz w:val="22"/>
              </w:rPr>
              <w:t xml:space="preserve"> and where we are with it as it is changing rapidly –  sometimes on a day to day. </w:t>
            </w:r>
          </w:p>
          <w:p w:rsidR="001F3DB3" w:rsidRPr="001F3DB3" w:rsidRDefault="001F3DB3" w:rsidP="001F3DB3">
            <w:pPr>
              <w:jc w:val="both"/>
              <w:rPr>
                <w:rFonts w:asciiTheme="minorHAnsi" w:hAnsiTheme="minorHAnsi" w:cstheme="minorHAnsi"/>
                <w:sz w:val="22"/>
              </w:rPr>
            </w:pPr>
          </w:p>
          <w:p w:rsidR="001F3DB3" w:rsidRDefault="001F3DB3" w:rsidP="001F3DB3">
            <w:pPr>
              <w:jc w:val="both"/>
              <w:rPr>
                <w:rFonts w:asciiTheme="minorHAnsi" w:hAnsiTheme="minorHAnsi" w:cstheme="minorHAnsi"/>
                <w:sz w:val="22"/>
              </w:rPr>
            </w:pPr>
            <w:r>
              <w:rPr>
                <w:rFonts w:asciiTheme="minorHAnsi" w:hAnsiTheme="minorHAnsi" w:cstheme="minorHAnsi"/>
                <w:sz w:val="22"/>
              </w:rPr>
              <w:t xml:space="preserve">There are </w:t>
            </w:r>
            <w:r w:rsidRPr="001F3DB3">
              <w:rPr>
                <w:rFonts w:asciiTheme="minorHAnsi" w:hAnsiTheme="minorHAnsi" w:cstheme="minorHAnsi"/>
                <w:sz w:val="22"/>
              </w:rPr>
              <w:t>9 cohorts comi</w:t>
            </w:r>
            <w:r>
              <w:rPr>
                <w:rFonts w:asciiTheme="minorHAnsi" w:hAnsiTheme="minorHAnsi" w:cstheme="minorHAnsi"/>
                <w:sz w:val="22"/>
              </w:rPr>
              <w:t>ng through at different stages with the first one being c</w:t>
            </w:r>
            <w:r w:rsidRPr="001F3DB3">
              <w:rPr>
                <w:rFonts w:asciiTheme="minorHAnsi" w:hAnsiTheme="minorHAnsi" w:cstheme="minorHAnsi"/>
                <w:sz w:val="22"/>
              </w:rPr>
              <w:t>are home</w:t>
            </w:r>
            <w:r>
              <w:rPr>
                <w:rFonts w:asciiTheme="minorHAnsi" w:hAnsiTheme="minorHAnsi" w:cstheme="minorHAnsi"/>
                <w:sz w:val="22"/>
              </w:rPr>
              <w:t>s. Nottingham Post</w:t>
            </w:r>
            <w:r w:rsidRPr="001F3DB3">
              <w:rPr>
                <w:rFonts w:asciiTheme="minorHAnsi" w:hAnsiTheme="minorHAnsi" w:cstheme="minorHAnsi"/>
                <w:sz w:val="22"/>
              </w:rPr>
              <w:t xml:space="preserve"> reported </w:t>
            </w:r>
            <w:r>
              <w:rPr>
                <w:rFonts w:asciiTheme="minorHAnsi" w:hAnsiTheme="minorHAnsi" w:cstheme="minorHAnsi"/>
                <w:sz w:val="22"/>
              </w:rPr>
              <w:t>vaccination figures before</w:t>
            </w:r>
            <w:r w:rsidRPr="001F3DB3">
              <w:rPr>
                <w:rFonts w:asciiTheme="minorHAnsi" w:hAnsiTheme="minorHAnsi" w:cstheme="minorHAnsi"/>
                <w:sz w:val="22"/>
              </w:rPr>
              <w:t xml:space="preserve"> we </w:t>
            </w:r>
            <w:r>
              <w:rPr>
                <w:rFonts w:asciiTheme="minorHAnsi" w:hAnsiTheme="minorHAnsi" w:cstheme="minorHAnsi"/>
                <w:sz w:val="22"/>
              </w:rPr>
              <w:t xml:space="preserve">had </w:t>
            </w:r>
            <w:r w:rsidRPr="001F3DB3">
              <w:rPr>
                <w:rFonts w:asciiTheme="minorHAnsi" w:hAnsiTheme="minorHAnsi" w:cstheme="minorHAnsi"/>
                <w:sz w:val="22"/>
              </w:rPr>
              <w:t>even</w:t>
            </w:r>
            <w:r>
              <w:rPr>
                <w:rFonts w:asciiTheme="minorHAnsi" w:hAnsiTheme="minorHAnsi" w:cstheme="minorHAnsi"/>
                <w:sz w:val="22"/>
              </w:rPr>
              <w:t xml:space="preserve"> started</w:t>
            </w:r>
            <w:r w:rsidRPr="001F3DB3">
              <w:rPr>
                <w:rFonts w:asciiTheme="minorHAnsi" w:hAnsiTheme="minorHAnsi" w:cstheme="minorHAnsi"/>
                <w:sz w:val="22"/>
              </w:rPr>
              <w:t xml:space="preserve"> vaccinat</w:t>
            </w:r>
            <w:r>
              <w:rPr>
                <w:rFonts w:asciiTheme="minorHAnsi" w:hAnsiTheme="minorHAnsi" w:cstheme="minorHAnsi"/>
                <w:sz w:val="22"/>
              </w:rPr>
              <w:t>ing</w:t>
            </w:r>
            <w:r w:rsidRPr="001F3DB3">
              <w:rPr>
                <w:rFonts w:asciiTheme="minorHAnsi" w:hAnsiTheme="minorHAnsi" w:cstheme="minorHAnsi"/>
                <w:sz w:val="22"/>
              </w:rPr>
              <w:t>. 91.5</w:t>
            </w:r>
            <w:r w:rsidR="00D23437">
              <w:rPr>
                <w:rFonts w:asciiTheme="minorHAnsi" w:hAnsiTheme="minorHAnsi" w:cstheme="minorHAnsi"/>
                <w:sz w:val="22"/>
              </w:rPr>
              <w:t>%</w:t>
            </w:r>
            <w:r w:rsidRPr="001F3DB3">
              <w:rPr>
                <w:rFonts w:asciiTheme="minorHAnsi" w:hAnsiTheme="minorHAnsi" w:cstheme="minorHAnsi"/>
                <w:sz w:val="22"/>
              </w:rPr>
              <w:t xml:space="preserve"> of </w:t>
            </w:r>
            <w:r w:rsidR="00D23437">
              <w:rPr>
                <w:rFonts w:asciiTheme="minorHAnsi" w:hAnsiTheme="minorHAnsi" w:cstheme="minorHAnsi"/>
                <w:sz w:val="22"/>
              </w:rPr>
              <w:t>our care home patients have now had the first dose; the remaining 8.5</w:t>
            </w:r>
            <w:r w:rsidRPr="001F3DB3">
              <w:rPr>
                <w:rFonts w:asciiTheme="minorHAnsi" w:hAnsiTheme="minorHAnsi" w:cstheme="minorHAnsi"/>
                <w:sz w:val="22"/>
              </w:rPr>
              <w:t xml:space="preserve">% </w:t>
            </w:r>
            <w:r w:rsidR="00D23437">
              <w:rPr>
                <w:rFonts w:asciiTheme="minorHAnsi" w:hAnsiTheme="minorHAnsi" w:cstheme="minorHAnsi"/>
                <w:sz w:val="22"/>
              </w:rPr>
              <w:t>won’t have had for reasons such as being inpatients or end of life</w:t>
            </w:r>
            <w:r w:rsidRPr="001F3DB3">
              <w:rPr>
                <w:rFonts w:asciiTheme="minorHAnsi" w:hAnsiTheme="minorHAnsi" w:cstheme="minorHAnsi"/>
                <w:sz w:val="22"/>
              </w:rPr>
              <w:t xml:space="preserve"> so not </w:t>
            </w:r>
            <w:r w:rsidR="00D23437">
              <w:rPr>
                <w:rFonts w:asciiTheme="minorHAnsi" w:hAnsiTheme="minorHAnsi" w:cstheme="minorHAnsi"/>
                <w:sz w:val="22"/>
              </w:rPr>
              <w:t>appropriate</w:t>
            </w:r>
            <w:r w:rsidRPr="001F3DB3">
              <w:rPr>
                <w:rFonts w:asciiTheme="minorHAnsi" w:hAnsiTheme="minorHAnsi" w:cstheme="minorHAnsi"/>
                <w:sz w:val="22"/>
              </w:rPr>
              <w:t xml:space="preserve">. </w:t>
            </w:r>
            <w:r w:rsidR="00D23437">
              <w:rPr>
                <w:rFonts w:asciiTheme="minorHAnsi" w:hAnsiTheme="minorHAnsi" w:cstheme="minorHAnsi"/>
                <w:sz w:val="22"/>
              </w:rPr>
              <w:t>We have now m</w:t>
            </w:r>
            <w:r w:rsidRPr="001F3DB3">
              <w:rPr>
                <w:rFonts w:asciiTheme="minorHAnsi" w:hAnsiTheme="minorHAnsi" w:cstheme="minorHAnsi"/>
                <w:sz w:val="22"/>
              </w:rPr>
              <w:t xml:space="preserve">oved on to housebound 70+ </w:t>
            </w:r>
            <w:r w:rsidR="00D23437" w:rsidRPr="001F3DB3">
              <w:rPr>
                <w:rFonts w:asciiTheme="minorHAnsi" w:hAnsiTheme="minorHAnsi" w:cstheme="minorHAnsi"/>
                <w:sz w:val="22"/>
              </w:rPr>
              <w:t>p</w:t>
            </w:r>
            <w:r w:rsidR="00D23437">
              <w:rPr>
                <w:rFonts w:asciiTheme="minorHAnsi" w:hAnsiTheme="minorHAnsi" w:cstheme="minorHAnsi"/>
                <w:sz w:val="22"/>
              </w:rPr>
              <w:t>atients which p</w:t>
            </w:r>
            <w:r w:rsidRPr="001F3DB3">
              <w:rPr>
                <w:rFonts w:asciiTheme="minorHAnsi" w:hAnsiTheme="minorHAnsi" w:cstheme="minorHAnsi"/>
                <w:sz w:val="22"/>
              </w:rPr>
              <w:t xml:space="preserve">ractices are doing. </w:t>
            </w:r>
            <w:r w:rsidR="00D23437">
              <w:rPr>
                <w:rFonts w:asciiTheme="minorHAnsi" w:hAnsiTheme="minorHAnsi" w:cstheme="minorHAnsi"/>
                <w:sz w:val="22"/>
              </w:rPr>
              <w:t>The n</w:t>
            </w:r>
            <w:r w:rsidRPr="001F3DB3">
              <w:rPr>
                <w:rFonts w:asciiTheme="minorHAnsi" w:hAnsiTheme="minorHAnsi" w:cstheme="minorHAnsi"/>
                <w:sz w:val="22"/>
              </w:rPr>
              <w:t>umbers are</w:t>
            </w:r>
            <w:r w:rsidR="00D23437">
              <w:rPr>
                <w:rFonts w:asciiTheme="minorHAnsi" w:hAnsiTheme="minorHAnsi" w:cstheme="minorHAnsi"/>
                <w:sz w:val="22"/>
              </w:rPr>
              <w:t xml:space="preserve"> constantly</w:t>
            </w:r>
            <w:r w:rsidRPr="001F3DB3">
              <w:rPr>
                <w:rFonts w:asciiTheme="minorHAnsi" w:hAnsiTheme="minorHAnsi" w:cstheme="minorHAnsi"/>
                <w:sz w:val="22"/>
              </w:rPr>
              <w:t xml:space="preserve"> changing due to positive</w:t>
            </w:r>
            <w:r w:rsidR="00D23437">
              <w:rPr>
                <w:rFonts w:asciiTheme="minorHAnsi" w:hAnsiTheme="minorHAnsi" w:cstheme="minorHAnsi"/>
                <w:sz w:val="22"/>
              </w:rPr>
              <w:t xml:space="preserve"> </w:t>
            </w:r>
            <w:proofErr w:type="spellStart"/>
            <w:r w:rsidR="00D23437">
              <w:rPr>
                <w:rFonts w:asciiTheme="minorHAnsi" w:hAnsiTheme="minorHAnsi" w:cstheme="minorHAnsi"/>
                <w:sz w:val="22"/>
              </w:rPr>
              <w:t>Covid</w:t>
            </w:r>
            <w:proofErr w:type="spellEnd"/>
            <w:r w:rsidRPr="001F3DB3">
              <w:rPr>
                <w:rFonts w:asciiTheme="minorHAnsi" w:hAnsiTheme="minorHAnsi" w:cstheme="minorHAnsi"/>
                <w:sz w:val="22"/>
              </w:rPr>
              <w:t xml:space="preserve"> results meaning </w:t>
            </w:r>
            <w:r w:rsidR="00D23437">
              <w:rPr>
                <w:rFonts w:asciiTheme="minorHAnsi" w:hAnsiTheme="minorHAnsi" w:cstheme="minorHAnsi"/>
                <w:sz w:val="22"/>
              </w:rPr>
              <w:t>they need to wait 28 days or being admitted to hospital</w:t>
            </w:r>
            <w:r w:rsidRPr="001F3DB3">
              <w:rPr>
                <w:rFonts w:asciiTheme="minorHAnsi" w:hAnsiTheme="minorHAnsi" w:cstheme="minorHAnsi"/>
                <w:sz w:val="22"/>
              </w:rPr>
              <w:t xml:space="preserve">. </w:t>
            </w:r>
            <w:r w:rsidR="00D23437">
              <w:rPr>
                <w:rFonts w:asciiTheme="minorHAnsi" w:hAnsiTheme="minorHAnsi" w:cstheme="minorHAnsi"/>
                <w:sz w:val="22"/>
              </w:rPr>
              <w:t>The housebound patients n</w:t>
            </w:r>
            <w:r w:rsidRPr="001F3DB3">
              <w:rPr>
                <w:rFonts w:asciiTheme="minorHAnsi" w:hAnsiTheme="minorHAnsi" w:cstheme="minorHAnsi"/>
                <w:sz w:val="22"/>
              </w:rPr>
              <w:t xml:space="preserve">eed to </w:t>
            </w:r>
            <w:proofErr w:type="gramStart"/>
            <w:r w:rsidR="00D23437" w:rsidRPr="001F3DB3">
              <w:rPr>
                <w:rFonts w:asciiTheme="minorHAnsi" w:hAnsiTheme="minorHAnsi" w:cstheme="minorHAnsi"/>
                <w:sz w:val="22"/>
              </w:rPr>
              <w:t>vaccinate</w:t>
            </w:r>
            <w:r w:rsidR="00D23437">
              <w:rPr>
                <w:rFonts w:asciiTheme="minorHAnsi" w:hAnsiTheme="minorHAnsi" w:cstheme="minorHAnsi"/>
                <w:sz w:val="22"/>
              </w:rPr>
              <w:t>d</w:t>
            </w:r>
            <w:proofErr w:type="gramEnd"/>
            <w:r w:rsidRPr="001F3DB3">
              <w:rPr>
                <w:rFonts w:asciiTheme="minorHAnsi" w:hAnsiTheme="minorHAnsi" w:cstheme="minorHAnsi"/>
                <w:sz w:val="22"/>
              </w:rPr>
              <w:t xml:space="preserve"> by 14</w:t>
            </w:r>
            <w:r w:rsidRPr="001F3DB3">
              <w:rPr>
                <w:rFonts w:asciiTheme="minorHAnsi" w:hAnsiTheme="minorHAnsi" w:cstheme="minorHAnsi"/>
                <w:sz w:val="22"/>
                <w:vertAlign w:val="superscript"/>
              </w:rPr>
              <w:t>th</w:t>
            </w:r>
            <w:r w:rsidRPr="001F3DB3">
              <w:rPr>
                <w:rFonts w:asciiTheme="minorHAnsi" w:hAnsiTheme="minorHAnsi" w:cstheme="minorHAnsi"/>
                <w:sz w:val="22"/>
              </w:rPr>
              <w:t xml:space="preserve"> </w:t>
            </w:r>
            <w:r w:rsidR="00D23437">
              <w:rPr>
                <w:rFonts w:asciiTheme="minorHAnsi" w:hAnsiTheme="minorHAnsi" w:cstheme="minorHAnsi"/>
                <w:sz w:val="22"/>
              </w:rPr>
              <w:t>F</w:t>
            </w:r>
            <w:r w:rsidRPr="001F3DB3">
              <w:rPr>
                <w:rFonts w:asciiTheme="minorHAnsi" w:hAnsiTheme="minorHAnsi" w:cstheme="minorHAnsi"/>
                <w:sz w:val="22"/>
              </w:rPr>
              <w:t>eb</w:t>
            </w:r>
            <w:r w:rsidR="00D23437">
              <w:rPr>
                <w:rFonts w:asciiTheme="minorHAnsi" w:hAnsiTheme="minorHAnsi" w:cstheme="minorHAnsi"/>
                <w:sz w:val="22"/>
              </w:rPr>
              <w:t>ruary</w:t>
            </w:r>
            <w:r w:rsidRPr="001F3DB3">
              <w:rPr>
                <w:rFonts w:asciiTheme="minorHAnsi" w:hAnsiTheme="minorHAnsi" w:cstheme="minorHAnsi"/>
                <w:sz w:val="22"/>
              </w:rPr>
              <w:t xml:space="preserve">, </w:t>
            </w:r>
            <w:r w:rsidR="00D23437">
              <w:rPr>
                <w:rFonts w:asciiTheme="minorHAnsi" w:hAnsiTheme="minorHAnsi" w:cstheme="minorHAnsi"/>
                <w:sz w:val="22"/>
              </w:rPr>
              <w:t>and only Tuesday this week we</w:t>
            </w:r>
            <w:r w:rsidRPr="001F3DB3">
              <w:rPr>
                <w:rFonts w:asciiTheme="minorHAnsi" w:hAnsiTheme="minorHAnsi" w:cstheme="minorHAnsi"/>
                <w:sz w:val="22"/>
              </w:rPr>
              <w:t xml:space="preserve"> got the call to </w:t>
            </w:r>
            <w:r w:rsidR="00D23437">
              <w:rPr>
                <w:rFonts w:asciiTheme="minorHAnsi" w:hAnsiTheme="minorHAnsi" w:cstheme="minorHAnsi"/>
                <w:sz w:val="22"/>
              </w:rPr>
              <w:t>say we needed to start visits and started them yesterday</w:t>
            </w:r>
            <w:r w:rsidRPr="001F3DB3">
              <w:rPr>
                <w:rFonts w:asciiTheme="minorHAnsi" w:hAnsiTheme="minorHAnsi" w:cstheme="minorHAnsi"/>
                <w:sz w:val="22"/>
              </w:rPr>
              <w:t xml:space="preserve">. </w:t>
            </w:r>
            <w:r w:rsidR="00D23437">
              <w:rPr>
                <w:rFonts w:asciiTheme="minorHAnsi" w:hAnsiTheme="minorHAnsi" w:cstheme="minorHAnsi"/>
                <w:sz w:val="22"/>
              </w:rPr>
              <w:t>It has been d</w:t>
            </w:r>
            <w:r w:rsidRPr="001F3DB3">
              <w:rPr>
                <w:rFonts w:asciiTheme="minorHAnsi" w:hAnsiTheme="minorHAnsi" w:cstheme="minorHAnsi"/>
                <w:sz w:val="22"/>
              </w:rPr>
              <w:t>ifficult</w:t>
            </w:r>
            <w:r w:rsidR="00D23437">
              <w:rPr>
                <w:rFonts w:asciiTheme="minorHAnsi" w:hAnsiTheme="minorHAnsi" w:cstheme="minorHAnsi"/>
                <w:sz w:val="22"/>
              </w:rPr>
              <w:t xml:space="preserve"> to manage</w:t>
            </w:r>
            <w:r w:rsidRPr="001F3DB3">
              <w:rPr>
                <w:rFonts w:asciiTheme="minorHAnsi" w:hAnsiTheme="minorHAnsi" w:cstheme="minorHAnsi"/>
                <w:sz w:val="22"/>
              </w:rPr>
              <w:t xml:space="preserve"> as nurses</w:t>
            </w:r>
            <w:r w:rsidR="00D23437">
              <w:rPr>
                <w:rFonts w:asciiTheme="minorHAnsi" w:hAnsiTheme="minorHAnsi" w:cstheme="minorHAnsi"/>
                <w:sz w:val="22"/>
              </w:rPr>
              <w:t xml:space="preserve"> sat with empty clinics waiting for the call that may not come or we can fill the nurse clinics and then have to cancel patients last minute, the scheduling is very last minute</w:t>
            </w:r>
            <w:r w:rsidRPr="001F3DB3">
              <w:rPr>
                <w:rFonts w:asciiTheme="minorHAnsi" w:hAnsiTheme="minorHAnsi" w:cstheme="minorHAnsi"/>
                <w:sz w:val="22"/>
              </w:rPr>
              <w:t xml:space="preserve">. </w:t>
            </w:r>
            <w:r w:rsidR="00D23437">
              <w:rPr>
                <w:rFonts w:asciiTheme="minorHAnsi" w:hAnsiTheme="minorHAnsi" w:cstheme="minorHAnsi"/>
                <w:sz w:val="22"/>
              </w:rPr>
              <w:t xml:space="preserve">We have 22 patients due to be vaccinated </w:t>
            </w:r>
            <w:r w:rsidRPr="001F3DB3">
              <w:rPr>
                <w:rFonts w:asciiTheme="minorHAnsi" w:hAnsiTheme="minorHAnsi" w:cstheme="minorHAnsi"/>
                <w:sz w:val="22"/>
              </w:rPr>
              <w:t xml:space="preserve">tomorrow (every vial </w:t>
            </w:r>
            <w:r w:rsidR="00D23437">
              <w:rPr>
                <w:rFonts w:asciiTheme="minorHAnsi" w:hAnsiTheme="minorHAnsi" w:cstheme="minorHAnsi"/>
                <w:sz w:val="22"/>
              </w:rPr>
              <w:t xml:space="preserve">has 11 doses; </w:t>
            </w:r>
            <w:r w:rsidRPr="001F3DB3">
              <w:rPr>
                <w:rFonts w:asciiTheme="minorHAnsi" w:hAnsiTheme="minorHAnsi" w:cstheme="minorHAnsi"/>
                <w:sz w:val="22"/>
              </w:rPr>
              <w:t xml:space="preserve">6 hours to use </w:t>
            </w:r>
            <w:r w:rsidR="00D23437">
              <w:rPr>
                <w:rFonts w:asciiTheme="minorHAnsi" w:hAnsiTheme="minorHAnsi" w:cstheme="minorHAnsi"/>
                <w:sz w:val="22"/>
              </w:rPr>
              <w:t xml:space="preserve">once started </w:t>
            </w:r>
            <w:r w:rsidRPr="001F3DB3">
              <w:rPr>
                <w:rFonts w:asciiTheme="minorHAnsi" w:hAnsiTheme="minorHAnsi" w:cstheme="minorHAnsi"/>
                <w:sz w:val="22"/>
              </w:rPr>
              <w:t xml:space="preserve">and </w:t>
            </w:r>
            <w:r w:rsidR="00D23437">
              <w:rPr>
                <w:rFonts w:asciiTheme="minorHAnsi" w:hAnsiTheme="minorHAnsi" w:cstheme="minorHAnsi"/>
                <w:sz w:val="22"/>
              </w:rPr>
              <w:t xml:space="preserve">we can </w:t>
            </w:r>
            <w:r w:rsidRPr="001F3DB3">
              <w:rPr>
                <w:rFonts w:asciiTheme="minorHAnsi" w:hAnsiTheme="minorHAnsi" w:cstheme="minorHAnsi"/>
                <w:sz w:val="22"/>
              </w:rPr>
              <w:t>only open cool</w:t>
            </w:r>
            <w:r w:rsidR="00D23437">
              <w:rPr>
                <w:rFonts w:asciiTheme="minorHAnsi" w:hAnsiTheme="minorHAnsi" w:cstheme="minorHAnsi"/>
                <w:sz w:val="22"/>
              </w:rPr>
              <w:t xml:space="preserve"> </w:t>
            </w:r>
            <w:r w:rsidRPr="001F3DB3">
              <w:rPr>
                <w:rFonts w:asciiTheme="minorHAnsi" w:hAnsiTheme="minorHAnsi" w:cstheme="minorHAnsi"/>
                <w:sz w:val="22"/>
              </w:rPr>
              <w:t xml:space="preserve">box </w:t>
            </w:r>
            <w:r w:rsidR="00D23437">
              <w:rPr>
                <w:rFonts w:asciiTheme="minorHAnsi" w:hAnsiTheme="minorHAnsi" w:cstheme="minorHAnsi"/>
                <w:sz w:val="22"/>
              </w:rPr>
              <w:t xml:space="preserve">a maximum of </w:t>
            </w:r>
            <w:r w:rsidRPr="001F3DB3">
              <w:rPr>
                <w:rFonts w:asciiTheme="minorHAnsi" w:hAnsiTheme="minorHAnsi" w:cstheme="minorHAnsi"/>
                <w:sz w:val="22"/>
              </w:rPr>
              <w:t>12 tim</w:t>
            </w:r>
            <w:r w:rsidR="00D23437">
              <w:rPr>
                <w:rFonts w:asciiTheme="minorHAnsi" w:hAnsiTheme="minorHAnsi" w:cstheme="minorHAnsi"/>
                <w:sz w:val="22"/>
              </w:rPr>
              <w:t xml:space="preserve">es). The vaccinations are also recorded on a </w:t>
            </w:r>
            <w:r w:rsidRPr="001F3DB3">
              <w:rPr>
                <w:rFonts w:asciiTheme="minorHAnsi" w:hAnsiTheme="minorHAnsi" w:cstheme="minorHAnsi"/>
                <w:sz w:val="22"/>
              </w:rPr>
              <w:t>whole new clinical system</w:t>
            </w:r>
            <w:r w:rsidR="00D23437">
              <w:rPr>
                <w:rFonts w:asciiTheme="minorHAnsi" w:hAnsiTheme="minorHAnsi" w:cstheme="minorHAnsi"/>
                <w:sz w:val="22"/>
              </w:rPr>
              <w:t xml:space="preserve"> so it has been di</w:t>
            </w:r>
            <w:r w:rsidRPr="001F3DB3">
              <w:rPr>
                <w:rFonts w:asciiTheme="minorHAnsi" w:hAnsiTheme="minorHAnsi" w:cstheme="minorHAnsi"/>
                <w:sz w:val="22"/>
              </w:rPr>
              <w:t xml:space="preserve">fficult to arrange with logistics and staffing. </w:t>
            </w:r>
            <w:r w:rsidR="00D23437">
              <w:rPr>
                <w:rFonts w:asciiTheme="minorHAnsi" w:hAnsiTheme="minorHAnsi" w:cstheme="minorHAnsi"/>
                <w:sz w:val="22"/>
              </w:rPr>
              <w:t>Despite all this</w:t>
            </w:r>
            <w:r w:rsidR="00D23437" w:rsidRPr="001F3DB3">
              <w:rPr>
                <w:rFonts w:asciiTheme="minorHAnsi" w:hAnsiTheme="minorHAnsi" w:cstheme="minorHAnsi"/>
                <w:sz w:val="22"/>
              </w:rPr>
              <w:t xml:space="preserve"> yesterday</w:t>
            </w:r>
            <w:r w:rsidR="00D23437">
              <w:rPr>
                <w:rFonts w:asciiTheme="minorHAnsi" w:hAnsiTheme="minorHAnsi" w:cstheme="minorHAnsi"/>
                <w:sz w:val="22"/>
              </w:rPr>
              <w:t>’s</w:t>
            </w:r>
            <w:r w:rsidR="00D23437" w:rsidRPr="001F3DB3">
              <w:rPr>
                <w:rFonts w:asciiTheme="minorHAnsi" w:hAnsiTheme="minorHAnsi" w:cstheme="minorHAnsi"/>
                <w:sz w:val="22"/>
              </w:rPr>
              <w:t xml:space="preserve"> </w:t>
            </w:r>
            <w:proofErr w:type="gramStart"/>
            <w:r w:rsidR="00D23437" w:rsidRPr="001F3DB3">
              <w:rPr>
                <w:rFonts w:asciiTheme="minorHAnsi" w:hAnsiTheme="minorHAnsi" w:cstheme="minorHAnsi"/>
                <w:sz w:val="22"/>
              </w:rPr>
              <w:t>went</w:t>
            </w:r>
            <w:proofErr w:type="gramEnd"/>
            <w:r w:rsidR="00D23437" w:rsidRPr="001F3DB3">
              <w:rPr>
                <w:rFonts w:asciiTheme="minorHAnsi" w:hAnsiTheme="minorHAnsi" w:cstheme="minorHAnsi"/>
                <w:sz w:val="22"/>
              </w:rPr>
              <w:t xml:space="preserve"> well.</w:t>
            </w:r>
          </w:p>
          <w:p w:rsidR="00D23437" w:rsidRPr="001F3DB3" w:rsidRDefault="00D23437" w:rsidP="001F3DB3">
            <w:pPr>
              <w:jc w:val="both"/>
              <w:rPr>
                <w:rFonts w:asciiTheme="minorHAnsi" w:hAnsiTheme="minorHAnsi" w:cstheme="minorHAnsi"/>
                <w:sz w:val="22"/>
              </w:rPr>
            </w:pPr>
          </w:p>
          <w:p w:rsidR="00D23437" w:rsidRDefault="00D23437" w:rsidP="001F3DB3">
            <w:pPr>
              <w:jc w:val="both"/>
              <w:rPr>
                <w:rFonts w:asciiTheme="minorHAnsi" w:hAnsiTheme="minorHAnsi" w:cstheme="minorHAnsi"/>
                <w:sz w:val="22"/>
              </w:rPr>
            </w:pPr>
            <w:r>
              <w:rPr>
                <w:rFonts w:asciiTheme="minorHAnsi" w:hAnsiTheme="minorHAnsi" w:cstheme="minorHAnsi"/>
                <w:sz w:val="22"/>
              </w:rPr>
              <w:t xml:space="preserve">We are using the Oxford vaccination as the Pfizer vaccination had guidelines saying it can </w:t>
            </w:r>
            <w:r w:rsidR="001F3DB3" w:rsidRPr="001F3DB3">
              <w:rPr>
                <w:rFonts w:asciiTheme="minorHAnsi" w:hAnsiTheme="minorHAnsi" w:cstheme="minorHAnsi"/>
                <w:sz w:val="22"/>
              </w:rPr>
              <w:t xml:space="preserve">only </w:t>
            </w:r>
            <w:r>
              <w:rPr>
                <w:rFonts w:asciiTheme="minorHAnsi" w:hAnsiTheme="minorHAnsi" w:cstheme="minorHAnsi"/>
                <w:sz w:val="22"/>
              </w:rPr>
              <w:t>be moved locations once</w:t>
            </w:r>
            <w:r w:rsidR="001F3DB3" w:rsidRPr="001F3DB3">
              <w:rPr>
                <w:rFonts w:asciiTheme="minorHAnsi" w:hAnsiTheme="minorHAnsi" w:cstheme="minorHAnsi"/>
                <w:sz w:val="22"/>
              </w:rPr>
              <w:t xml:space="preserve"> which doesn’t work</w:t>
            </w:r>
            <w:r>
              <w:rPr>
                <w:rFonts w:asciiTheme="minorHAnsi" w:hAnsiTheme="minorHAnsi" w:cstheme="minorHAnsi"/>
                <w:sz w:val="22"/>
              </w:rPr>
              <w:t xml:space="preserve"> for housebo</w:t>
            </w:r>
            <w:r w:rsidR="001F3DB3" w:rsidRPr="001F3DB3">
              <w:rPr>
                <w:rFonts w:asciiTheme="minorHAnsi" w:hAnsiTheme="minorHAnsi" w:cstheme="minorHAnsi"/>
                <w:sz w:val="22"/>
              </w:rPr>
              <w:t>und</w:t>
            </w:r>
            <w:r>
              <w:rPr>
                <w:rFonts w:asciiTheme="minorHAnsi" w:hAnsiTheme="minorHAnsi" w:cstheme="minorHAnsi"/>
                <w:sz w:val="22"/>
              </w:rPr>
              <w:t xml:space="preserve"> patients and conducting home visits. We have to collect the vial from a vaccination site </w:t>
            </w:r>
            <w:r w:rsidR="00955CC3">
              <w:rPr>
                <w:rFonts w:asciiTheme="minorHAnsi" w:hAnsiTheme="minorHAnsi" w:cstheme="minorHAnsi"/>
                <w:sz w:val="22"/>
              </w:rPr>
              <w:t>and it</w:t>
            </w:r>
            <w:r w:rsidR="00955CC3" w:rsidRPr="001F3DB3">
              <w:rPr>
                <w:rFonts w:asciiTheme="minorHAnsi" w:hAnsiTheme="minorHAnsi" w:cstheme="minorHAnsi"/>
                <w:sz w:val="22"/>
              </w:rPr>
              <w:t xml:space="preserve"> has to be picked up by clinician</w:t>
            </w:r>
            <w:r w:rsidR="00955CC3">
              <w:rPr>
                <w:rFonts w:asciiTheme="minorHAnsi" w:hAnsiTheme="minorHAnsi" w:cstheme="minorHAnsi"/>
                <w:sz w:val="22"/>
              </w:rPr>
              <w:t>.</w:t>
            </w:r>
          </w:p>
          <w:p w:rsidR="00955CC3" w:rsidRDefault="00955CC3" w:rsidP="001F3DB3">
            <w:pPr>
              <w:jc w:val="both"/>
              <w:rPr>
                <w:rFonts w:asciiTheme="minorHAnsi" w:hAnsiTheme="minorHAnsi" w:cstheme="minorHAnsi"/>
                <w:sz w:val="22"/>
              </w:rPr>
            </w:pPr>
          </w:p>
          <w:p w:rsidR="001F3DB3" w:rsidRDefault="001F3DB3" w:rsidP="001F3DB3">
            <w:pPr>
              <w:jc w:val="both"/>
              <w:rPr>
                <w:rFonts w:asciiTheme="minorHAnsi" w:hAnsiTheme="minorHAnsi" w:cstheme="minorHAnsi"/>
                <w:sz w:val="22"/>
              </w:rPr>
            </w:pPr>
            <w:r w:rsidRPr="001F3DB3">
              <w:rPr>
                <w:rFonts w:asciiTheme="minorHAnsi" w:hAnsiTheme="minorHAnsi" w:cstheme="minorHAnsi"/>
                <w:sz w:val="22"/>
              </w:rPr>
              <w:t xml:space="preserve">GM </w:t>
            </w:r>
            <w:r w:rsidR="00D23437">
              <w:rPr>
                <w:rFonts w:asciiTheme="minorHAnsi" w:hAnsiTheme="minorHAnsi" w:cstheme="minorHAnsi"/>
                <w:sz w:val="22"/>
              </w:rPr>
              <w:t xml:space="preserve">stated that is was </w:t>
            </w:r>
            <w:r w:rsidRPr="001F3DB3">
              <w:rPr>
                <w:rFonts w:asciiTheme="minorHAnsi" w:hAnsiTheme="minorHAnsi" w:cstheme="minorHAnsi"/>
                <w:sz w:val="22"/>
              </w:rPr>
              <w:t>not clear wh</w:t>
            </w:r>
            <w:r w:rsidR="00D23437">
              <w:rPr>
                <w:rFonts w:asciiTheme="minorHAnsi" w:hAnsiTheme="minorHAnsi" w:cstheme="minorHAnsi"/>
                <w:sz w:val="22"/>
              </w:rPr>
              <w:t>a</w:t>
            </w:r>
            <w:r w:rsidRPr="001F3DB3">
              <w:rPr>
                <w:rFonts w:asciiTheme="minorHAnsi" w:hAnsiTheme="minorHAnsi" w:cstheme="minorHAnsi"/>
                <w:sz w:val="22"/>
              </w:rPr>
              <w:t>t GP is responsible for or what wider NHS is responsible for</w:t>
            </w:r>
            <w:r w:rsidR="00D23437">
              <w:rPr>
                <w:rFonts w:asciiTheme="minorHAnsi" w:hAnsiTheme="minorHAnsi" w:cstheme="minorHAnsi"/>
                <w:sz w:val="22"/>
              </w:rPr>
              <w:t xml:space="preserve">. ALS informed that </w:t>
            </w:r>
            <w:r w:rsidRPr="001F3DB3">
              <w:rPr>
                <w:rFonts w:asciiTheme="minorHAnsi" w:hAnsiTheme="minorHAnsi" w:cstheme="minorHAnsi"/>
                <w:sz w:val="22"/>
              </w:rPr>
              <w:t>Nott</w:t>
            </w:r>
            <w:r w:rsidR="00D23437">
              <w:rPr>
                <w:rFonts w:asciiTheme="minorHAnsi" w:hAnsiTheme="minorHAnsi" w:cstheme="minorHAnsi"/>
                <w:sz w:val="22"/>
              </w:rPr>
              <w:t xml:space="preserve">inghamshire </w:t>
            </w:r>
            <w:r w:rsidRPr="001F3DB3">
              <w:rPr>
                <w:rFonts w:asciiTheme="minorHAnsi" w:hAnsiTheme="minorHAnsi" w:cstheme="minorHAnsi"/>
                <w:sz w:val="22"/>
              </w:rPr>
              <w:t xml:space="preserve">came up with idea of a roving team and mass </w:t>
            </w:r>
            <w:r w:rsidR="00D23437" w:rsidRPr="001F3DB3">
              <w:rPr>
                <w:rFonts w:asciiTheme="minorHAnsi" w:hAnsiTheme="minorHAnsi" w:cstheme="minorHAnsi"/>
                <w:sz w:val="22"/>
              </w:rPr>
              <w:t>hubs;</w:t>
            </w:r>
            <w:r w:rsidRPr="001F3DB3">
              <w:rPr>
                <w:rFonts w:asciiTheme="minorHAnsi" w:hAnsiTheme="minorHAnsi" w:cstheme="minorHAnsi"/>
                <w:sz w:val="22"/>
              </w:rPr>
              <w:t xml:space="preserve"> </w:t>
            </w:r>
            <w:r w:rsidR="00D23437">
              <w:rPr>
                <w:rFonts w:asciiTheme="minorHAnsi" w:hAnsiTheme="minorHAnsi" w:cstheme="minorHAnsi"/>
                <w:sz w:val="22"/>
              </w:rPr>
              <w:t xml:space="preserve">however they are </w:t>
            </w:r>
            <w:r w:rsidRPr="001F3DB3">
              <w:rPr>
                <w:rFonts w:asciiTheme="minorHAnsi" w:hAnsiTheme="minorHAnsi" w:cstheme="minorHAnsi"/>
                <w:sz w:val="22"/>
              </w:rPr>
              <w:t>struggling for staff to at</w:t>
            </w:r>
            <w:r w:rsidR="00D23437">
              <w:rPr>
                <w:rFonts w:asciiTheme="minorHAnsi" w:hAnsiTheme="minorHAnsi" w:cstheme="minorHAnsi"/>
                <w:sz w:val="22"/>
              </w:rPr>
              <w:t>tend the hubs and also wanted patients</w:t>
            </w:r>
            <w:r w:rsidRPr="001F3DB3">
              <w:rPr>
                <w:rFonts w:asciiTheme="minorHAnsi" w:hAnsiTheme="minorHAnsi" w:cstheme="minorHAnsi"/>
                <w:sz w:val="22"/>
              </w:rPr>
              <w:t xml:space="preserve"> to be able to go until midnight but </w:t>
            </w:r>
            <w:r w:rsidR="00D23437">
              <w:rPr>
                <w:rFonts w:asciiTheme="minorHAnsi" w:hAnsiTheme="minorHAnsi" w:cstheme="minorHAnsi"/>
                <w:sz w:val="22"/>
              </w:rPr>
              <w:t xml:space="preserve">that was really not feasible </w:t>
            </w:r>
            <w:r w:rsidRPr="001F3DB3">
              <w:rPr>
                <w:rFonts w:asciiTheme="minorHAnsi" w:hAnsiTheme="minorHAnsi" w:cstheme="minorHAnsi"/>
                <w:sz w:val="22"/>
              </w:rPr>
              <w:t xml:space="preserve">for </w:t>
            </w:r>
            <w:r w:rsidR="00D23437">
              <w:rPr>
                <w:rFonts w:asciiTheme="minorHAnsi" w:hAnsiTheme="minorHAnsi" w:cstheme="minorHAnsi"/>
                <w:sz w:val="22"/>
              </w:rPr>
              <w:t xml:space="preserve">cohort due to be vaccinated. </w:t>
            </w:r>
          </w:p>
          <w:p w:rsidR="00D23437" w:rsidRPr="001F3DB3" w:rsidRDefault="00D23437" w:rsidP="001F3DB3">
            <w:pPr>
              <w:jc w:val="both"/>
              <w:rPr>
                <w:rFonts w:asciiTheme="minorHAnsi" w:hAnsiTheme="minorHAnsi" w:cstheme="minorHAnsi"/>
                <w:sz w:val="22"/>
              </w:rPr>
            </w:pPr>
          </w:p>
          <w:p w:rsidR="00955CC3" w:rsidRDefault="001F3DB3" w:rsidP="00955CC3">
            <w:pPr>
              <w:jc w:val="both"/>
              <w:rPr>
                <w:rFonts w:asciiTheme="minorHAnsi" w:hAnsiTheme="minorHAnsi" w:cstheme="minorHAnsi"/>
                <w:sz w:val="22"/>
              </w:rPr>
            </w:pPr>
            <w:r w:rsidRPr="001F3DB3">
              <w:rPr>
                <w:rFonts w:asciiTheme="minorHAnsi" w:hAnsiTheme="minorHAnsi" w:cstheme="minorHAnsi"/>
                <w:sz w:val="22"/>
              </w:rPr>
              <w:t xml:space="preserve">The </w:t>
            </w:r>
            <w:r w:rsidR="00D23437">
              <w:rPr>
                <w:rFonts w:asciiTheme="minorHAnsi" w:hAnsiTheme="minorHAnsi" w:cstheme="minorHAnsi"/>
                <w:sz w:val="22"/>
              </w:rPr>
              <w:t>O</w:t>
            </w:r>
            <w:r w:rsidRPr="001F3DB3">
              <w:rPr>
                <w:rFonts w:asciiTheme="minorHAnsi" w:hAnsiTheme="minorHAnsi" w:cstheme="minorHAnsi"/>
                <w:sz w:val="22"/>
              </w:rPr>
              <w:t>aks had</w:t>
            </w:r>
            <w:r w:rsidR="00D23437">
              <w:rPr>
                <w:rFonts w:asciiTheme="minorHAnsi" w:hAnsiTheme="minorHAnsi" w:cstheme="minorHAnsi"/>
                <w:sz w:val="22"/>
              </w:rPr>
              <w:t xml:space="preserve"> the</w:t>
            </w:r>
            <w:r w:rsidRPr="001F3DB3">
              <w:rPr>
                <w:rFonts w:asciiTheme="minorHAnsi" w:hAnsiTheme="minorHAnsi" w:cstheme="minorHAnsi"/>
                <w:sz w:val="22"/>
              </w:rPr>
              <w:t xml:space="preserve"> ability to be</w:t>
            </w:r>
            <w:r w:rsidR="00D23437">
              <w:rPr>
                <w:rFonts w:asciiTheme="minorHAnsi" w:hAnsiTheme="minorHAnsi" w:cstheme="minorHAnsi"/>
                <w:sz w:val="22"/>
              </w:rPr>
              <w:t xml:space="preserve">come a </w:t>
            </w:r>
            <w:r w:rsidRPr="001F3DB3">
              <w:rPr>
                <w:rFonts w:asciiTheme="minorHAnsi" w:hAnsiTheme="minorHAnsi" w:cstheme="minorHAnsi"/>
                <w:sz w:val="22"/>
              </w:rPr>
              <w:t xml:space="preserve">hub but we aren’t </w:t>
            </w:r>
            <w:r w:rsidR="00D23437">
              <w:rPr>
                <w:rFonts w:asciiTheme="minorHAnsi" w:hAnsiTheme="minorHAnsi" w:cstheme="minorHAnsi"/>
                <w:sz w:val="22"/>
              </w:rPr>
              <w:t xml:space="preserve">currently </w:t>
            </w:r>
            <w:r w:rsidRPr="001F3DB3">
              <w:rPr>
                <w:rFonts w:asciiTheme="minorHAnsi" w:hAnsiTheme="minorHAnsi" w:cstheme="minorHAnsi"/>
                <w:sz w:val="22"/>
              </w:rPr>
              <w:t>getting any info</w:t>
            </w:r>
            <w:r w:rsidR="00D23437">
              <w:rPr>
                <w:rFonts w:asciiTheme="minorHAnsi" w:hAnsiTheme="minorHAnsi" w:cstheme="minorHAnsi"/>
                <w:sz w:val="22"/>
              </w:rPr>
              <w:t>rmation</w:t>
            </w:r>
            <w:r w:rsidRPr="001F3DB3">
              <w:rPr>
                <w:rFonts w:asciiTheme="minorHAnsi" w:hAnsiTheme="minorHAnsi" w:cstheme="minorHAnsi"/>
                <w:sz w:val="22"/>
              </w:rPr>
              <w:t xml:space="preserve"> on whether </w:t>
            </w:r>
            <w:r w:rsidR="00D23437">
              <w:rPr>
                <w:rFonts w:asciiTheme="minorHAnsi" w:hAnsiTheme="minorHAnsi" w:cstheme="minorHAnsi"/>
                <w:sz w:val="22"/>
              </w:rPr>
              <w:t xml:space="preserve">or not </w:t>
            </w:r>
            <w:r w:rsidRPr="001F3DB3">
              <w:rPr>
                <w:rFonts w:asciiTheme="minorHAnsi" w:hAnsiTheme="minorHAnsi" w:cstheme="minorHAnsi"/>
                <w:sz w:val="22"/>
              </w:rPr>
              <w:t>we will be hub or i</w:t>
            </w:r>
            <w:r w:rsidR="00D23437">
              <w:rPr>
                <w:rFonts w:asciiTheme="minorHAnsi" w:hAnsiTheme="minorHAnsi" w:cstheme="minorHAnsi"/>
                <w:sz w:val="22"/>
              </w:rPr>
              <w:t xml:space="preserve">f will even come </w:t>
            </w:r>
            <w:r w:rsidRPr="001F3DB3">
              <w:rPr>
                <w:rFonts w:asciiTheme="minorHAnsi" w:hAnsiTheme="minorHAnsi" w:cstheme="minorHAnsi"/>
                <w:sz w:val="22"/>
              </w:rPr>
              <w:t>in</w:t>
            </w:r>
            <w:r w:rsidR="00D23437">
              <w:rPr>
                <w:rFonts w:asciiTheme="minorHAnsi" w:hAnsiTheme="minorHAnsi" w:cstheme="minorHAnsi"/>
                <w:sz w:val="22"/>
              </w:rPr>
              <w:t>to</w:t>
            </w:r>
            <w:r w:rsidRPr="001F3DB3">
              <w:rPr>
                <w:rFonts w:asciiTheme="minorHAnsi" w:hAnsiTheme="minorHAnsi" w:cstheme="minorHAnsi"/>
                <w:sz w:val="22"/>
              </w:rPr>
              <w:t xml:space="preserve"> practices, but then last minute get the call to do HV – has to be picked up by </w:t>
            </w:r>
            <w:r w:rsidR="00955CC3" w:rsidRPr="001F3DB3">
              <w:rPr>
                <w:rFonts w:asciiTheme="minorHAnsi" w:hAnsiTheme="minorHAnsi" w:cstheme="minorHAnsi"/>
                <w:sz w:val="22"/>
              </w:rPr>
              <w:t>clinician</w:t>
            </w:r>
            <w:r w:rsidRPr="001F3DB3">
              <w:rPr>
                <w:rFonts w:asciiTheme="minorHAnsi" w:hAnsiTheme="minorHAnsi" w:cstheme="minorHAnsi"/>
                <w:sz w:val="22"/>
              </w:rPr>
              <w:t xml:space="preserve"> and not admin. </w:t>
            </w:r>
          </w:p>
          <w:p w:rsidR="00955CC3" w:rsidRDefault="00955CC3" w:rsidP="00955CC3">
            <w:pPr>
              <w:jc w:val="both"/>
              <w:rPr>
                <w:rFonts w:asciiTheme="minorHAnsi" w:hAnsiTheme="minorHAnsi" w:cstheme="minorHAnsi"/>
                <w:sz w:val="22"/>
              </w:rPr>
            </w:pPr>
          </w:p>
          <w:p w:rsidR="00955CC3" w:rsidRDefault="00955CC3" w:rsidP="00955CC3">
            <w:pPr>
              <w:jc w:val="both"/>
              <w:rPr>
                <w:rFonts w:asciiTheme="minorHAnsi" w:hAnsiTheme="minorHAnsi" w:cstheme="minorHAnsi"/>
                <w:sz w:val="22"/>
              </w:rPr>
            </w:pPr>
            <w:r>
              <w:rPr>
                <w:rFonts w:asciiTheme="minorHAnsi" w:hAnsiTheme="minorHAnsi" w:cstheme="minorHAnsi"/>
                <w:sz w:val="22"/>
              </w:rPr>
              <w:t>The general response is that patients really do want the vaccination but the logistics aren’t that easy.</w:t>
            </w:r>
          </w:p>
          <w:p w:rsidR="00955CC3" w:rsidRDefault="00955CC3" w:rsidP="00955CC3">
            <w:pPr>
              <w:jc w:val="both"/>
              <w:rPr>
                <w:rFonts w:asciiTheme="minorHAnsi" w:hAnsiTheme="minorHAnsi" w:cstheme="minorHAnsi"/>
                <w:sz w:val="22"/>
              </w:rPr>
            </w:pPr>
          </w:p>
          <w:p w:rsidR="00955CC3" w:rsidRDefault="00955CC3" w:rsidP="00955CC3">
            <w:pPr>
              <w:jc w:val="both"/>
              <w:rPr>
                <w:rFonts w:asciiTheme="minorHAnsi" w:hAnsiTheme="minorHAnsi" w:cstheme="minorHAnsi"/>
                <w:sz w:val="22"/>
              </w:rPr>
            </w:pPr>
            <w:r>
              <w:rPr>
                <w:rFonts w:asciiTheme="minorHAnsi" w:hAnsiTheme="minorHAnsi" w:cstheme="minorHAnsi"/>
                <w:sz w:val="22"/>
              </w:rPr>
              <w:t>MW commented that some patients had received multiple letters/calls. We have only called around the 80+ patients to offer any assistance with booking.</w:t>
            </w:r>
          </w:p>
          <w:p w:rsidR="00955CC3" w:rsidRDefault="00955CC3" w:rsidP="00955CC3">
            <w:pPr>
              <w:jc w:val="both"/>
              <w:rPr>
                <w:rFonts w:asciiTheme="minorHAnsi" w:hAnsiTheme="minorHAnsi" w:cstheme="minorHAnsi"/>
                <w:sz w:val="22"/>
              </w:rPr>
            </w:pPr>
          </w:p>
          <w:p w:rsidR="00955CC3" w:rsidRDefault="00955CC3" w:rsidP="00955CC3">
            <w:pPr>
              <w:jc w:val="both"/>
              <w:rPr>
                <w:rFonts w:asciiTheme="minorHAnsi" w:hAnsiTheme="minorHAnsi" w:cstheme="minorHAnsi"/>
                <w:sz w:val="22"/>
              </w:rPr>
            </w:pPr>
            <w:r>
              <w:rPr>
                <w:rFonts w:asciiTheme="minorHAnsi" w:hAnsiTheme="minorHAnsi" w:cstheme="minorHAnsi"/>
                <w:sz w:val="22"/>
              </w:rPr>
              <w:t xml:space="preserve">MW also asked about getting the same dose e.g. if had Pfizer as first would that be the second, as we are not aware of any mixing trials, it will be the same one given. GM informed that the press had stated today they had started these but would have no results for at least 12 weeks. </w:t>
            </w:r>
          </w:p>
          <w:p w:rsidR="00955CC3" w:rsidRDefault="00955CC3" w:rsidP="00955CC3">
            <w:pPr>
              <w:jc w:val="both"/>
              <w:rPr>
                <w:rFonts w:asciiTheme="minorHAnsi" w:hAnsiTheme="minorHAnsi" w:cstheme="minorHAnsi"/>
                <w:sz w:val="22"/>
              </w:rPr>
            </w:pPr>
          </w:p>
          <w:p w:rsidR="00955CC3" w:rsidRDefault="00955CC3" w:rsidP="00955CC3">
            <w:pPr>
              <w:jc w:val="both"/>
              <w:rPr>
                <w:rFonts w:asciiTheme="minorHAnsi" w:hAnsiTheme="minorHAnsi" w:cstheme="minorHAnsi"/>
                <w:sz w:val="22"/>
              </w:rPr>
            </w:pPr>
            <w:r>
              <w:rPr>
                <w:rFonts w:asciiTheme="minorHAnsi" w:hAnsiTheme="minorHAnsi" w:cstheme="minorHAnsi"/>
                <w:sz w:val="22"/>
              </w:rPr>
              <w:t xml:space="preserve">It is also the responsibility of whoever did the first vaccination to give the second, so we’ll be going out again to our housebound patients but the roving team who have done the care home patients will be going out to those. </w:t>
            </w:r>
          </w:p>
          <w:p w:rsidR="00955CC3" w:rsidRDefault="00955CC3" w:rsidP="00955CC3">
            <w:pPr>
              <w:jc w:val="both"/>
              <w:rPr>
                <w:rFonts w:asciiTheme="minorHAnsi" w:hAnsiTheme="minorHAnsi" w:cstheme="minorHAnsi"/>
                <w:sz w:val="22"/>
              </w:rPr>
            </w:pPr>
          </w:p>
          <w:p w:rsidR="00955CC3" w:rsidRPr="00955CC3" w:rsidRDefault="00955CC3" w:rsidP="00955CC3">
            <w:pPr>
              <w:jc w:val="both"/>
              <w:rPr>
                <w:rFonts w:asciiTheme="minorHAnsi" w:hAnsiTheme="minorHAnsi" w:cstheme="minorHAnsi"/>
                <w:sz w:val="22"/>
              </w:rPr>
            </w:pPr>
            <w:r>
              <w:rPr>
                <w:rFonts w:asciiTheme="minorHAnsi" w:hAnsiTheme="minorHAnsi" w:cstheme="minorHAnsi"/>
                <w:sz w:val="22"/>
              </w:rPr>
              <w:t xml:space="preserve">Plans for the next cohort have not yet been announced, we only found out about the housebound at the end of January and were given two weeks to complete them so it is really difficult to plan and is frustrating for staff and patients. </w:t>
            </w:r>
          </w:p>
        </w:tc>
      </w:tr>
      <w:tr w:rsidR="00886D59"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86D59" w:rsidRPr="007F0B1C" w:rsidRDefault="00886D59" w:rsidP="00EE1A82">
            <w:pPr>
              <w:jc w:val="both"/>
              <w:rPr>
                <w:rFonts w:ascii="Calibri" w:hAnsi="Calibri" w:cs="Calibri"/>
                <w:b/>
                <w:sz w:val="22"/>
                <w:szCs w:val="22"/>
              </w:rPr>
            </w:pPr>
            <w:r>
              <w:rPr>
                <w:rFonts w:ascii="Calibri" w:hAnsi="Calibri" w:cs="Calibri"/>
                <w:b/>
                <w:sz w:val="22"/>
                <w:szCs w:val="22"/>
              </w:rPr>
              <w:lastRenderedPageBreak/>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86D59" w:rsidRDefault="00886D59" w:rsidP="00486B71">
            <w:pPr>
              <w:pStyle w:val="NormalWeb"/>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Terms of Reference</w:t>
            </w:r>
          </w:p>
          <w:p w:rsidR="00886D59" w:rsidRDefault="00886D59" w:rsidP="00486B71">
            <w:pPr>
              <w:pStyle w:val="NormalWeb"/>
              <w:spacing w:before="0" w:beforeAutospacing="0" w:after="0" w:afterAutospacing="0"/>
              <w:jc w:val="both"/>
              <w:rPr>
                <w:rFonts w:ascii="Calibri" w:hAnsi="Calibri" w:cs="Calibri"/>
                <w:b/>
                <w:color w:val="000000"/>
                <w:sz w:val="22"/>
                <w:szCs w:val="22"/>
              </w:rPr>
            </w:pPr>
          </w:p>
          <w:p w:rsidR="001F3DB3" w:rsidRDefault="001F3DB3" w:rsidP="00486B71">
            <w:pPr>
              <w:pStyle w:val="NormalWeb"/>
              <w:spacing w:before="0" w:beforeAutospacing="0" w:after="0" w:afterAutospacing="0"/>
              <w:jc w:val="both"/>
              <w:rPr>
                <w:rFonts w:ascii="Calibri" w:hAnsi="Calibri" w:cs="Calibri"/>
                <w:color w:val="000000"/>
                <w:sz w:val="22"/>
                <w:szCs w:val="22"/>
              </w:rPr>
            </w:pPr>
            <w:r w:rsidRPr="001F3DB3">
              <w:rPr>
                <w:rFonts w:ascii="Calibri" w:hAnsi="Calibri" w:cs="Calibri"/>
                <w:color w:val="000000"/>
                <w:sz w:val="22"/>
                <w:szCs w:val="22"/>
              </w:rPr>
              <w:t xml:space="preserve">GM asked </w:t>
            </w:r>
            <w:r>
              <w:rPr>
                <w:rFonts w:ascii="Calibri" w:hAnsi="Calibri" w:cs="Calibri"/>
                <w:color w:val="000000"/>
                <w:sz w:val="22"/>
                <w:szCs w:val="22"/>
              </w:rPr>
              <w:t>if everyone had had a chance to look over this, some had and some hadn’t</w:t>
            </w:r>
            <w:r w:rsidR="009E675B">
              <w:rPr>
                <w:rFonts w:ascii="Calibri" w:hAnsi="Calibri" w:cs="Calibri"/>
                <w:color w:val="000000"/>
                <w:sz w:val="22"/>
                <w:szCs w:val="22"/>
              </w:rPr>
              <w:t>.</w:t>
            </w:r>
            <w:r>
              <w:rPr>
                <w:rFonts w:ascii="Calibri" w:hAnsi="Calibri" w:cs="Calibri"/>
                <w:color w:val="000000"/>
                <w:sz w:val="22"/>
                <w:szCs w:val="22"/>
              </w:rPr>
              <w:t xml:space="preserve"> GM felt that this </w:t>
            </w:r>
            <w:r w:rsidR="009E675B">
              <w:rPr>
                <w:rFonts w:ascii="Calibri" w:hAnsi="Calibri" w:cs="Calibri"/>
                <w:color w:val="000000"/>
                <w:sz w:val="22"/>
                <w:szCs w:val="22"/>
              </w:rPr>
              <w:t xml:space="preserve">group </w:t>
            </w:r>
            <w:r>
              <w:rPr>
                <w:rFonts w:ascii="Calibri" w:hAnsi="Calibri" w:cs="Calibri"/>
                <w:color w:val="000000"/>
                <w:sz w:val="22"/>
                <w:szCs w:val="22"/>
              </w:rPr>
              <w:t>was not a big enough to make a decision on the TOR and that</w:t>
            </w:r>
            <w:r w:rsidR="009E675B">
              <w:rPr>
                <w:rFonts w:ascii="Calibri" w:hAnsi="Calibri" w:cs="Calibri"/>
                <w:color w:val="000000"/>
                <w:sz w:val="22"/>
                <w:szCs w:val="22"/>
              </w:rPr>
              <w:t xml:space="preserve"> it would need a bigger meeting with a wider audience.</w:t>
            </w:r>
            <w:r>
              <w:rPr>
                <w:rFonts w:ascii="Calibri" w:hAnsi="Calibri" w:cs="Calibri"/>
                <w:color w:val="000000"/>
                <w:sz w:val="22"/>
                <w:szCs w:val="22"/>
              </w:rPr>
              <w:t xml:space="preserve"> He agreed that the</w:t>
            </w:r>
            <w:r w:rsidR="00F80DA5">
              <w:rPr>
                <w:rFonts w:ascii="Calibri" w:hAnsi="Calibri" w:cs="Calibri"/>
                <w:color w:val="000000"/>
                <w:sz w:val="22"/>
                <w:szCs w:val="22"/>
              </w:rPr>
              <w:t>y</w:t>
            </w:r>
            <w:r>
              <w:rPr>
                <w:rFonts w:ascii="Calibri" w:hAnsi="Calibri" w:cs="Calibri"/>
                <w:color w:val="000000"/>
                <w:sz w:val="22"/>
                <w:szCs w:val="22"/>
              </w:rPr>
              <w:t xml:space="preserve"> were interesting but didn’t reflect what the current PPG do at the moment and that this should be deferred to a further meeting.</w:t>
            </w:r>
          </w:p>
          <w:p w:rsidR="001F3DB3" w:rsidRDefault="001F3DB3" w:rsidP="00486B71">
            <w:pPr>
              <w:pStyle w:val="NormalWeb"/>
              <w:spacing w:before="0" w:beforeAutospacing="0" w:after="0" w:afterAutospacing="0"/>
              <w:jc w:val="both"/>
              <w:rPr>
                <w:rFonts w:ascii="Calibri" w:hAnsi="Calibri" w:cs="Calibri"/>
                <w:color w:val="000000"/>
                <w:sz w:val="22"/>
                <w:szCs w:val="22"/>
              </w:rPr>
            </w:pPr>
          </w:p>
          <w:p w:rsidR="001F3DB3" w:rsidRDefault="001F3DB3"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ALS confirmed that the Partners were happy with the TOR and would welcome the PPG doing different things within the Practice.</w:t>
            </w:r>
          </w:p>
          <w:p w:rsidR="001F3DB3" w:rsidRDefault="001F3DB3" w:rsidP="00486B71">
            <w:pPr>
              <w:pStyle w:val="NormalWeb"/>
              <w:spacing w:before="0" w:beforeAutospacing="0" w:after="0" w:afterAutospacing="0"/>
              <w:jc w:val="both"/>
              <w:rPr>
                <w:rFonts w:ascii="Calibri" w:hAnsi="Calibri" w:cs="Calibri"/>
                <w:color w:val="000000"/>
                <w:sz w:val="22"/>
                <w:szCs w:val="22"/>
              </w:rPr>
            </w:pPr>
          </w:p>
          <w:p w:rsidR="001F3DB3" w:rsidRDefault="001F3DB3"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MR commented that the TOR were a drafted version and would need updating again due to meetings becoming virtual and</w:t>
            </w:r>
            <w:r w:rsidR="00F80DA5">
              <w:rPr>
                <w:rFonts w:ascii="Calibri" w:hAnsi="Calibri" w:cs="Calibri"/>
                <w:color w:val="000000"/>
                <w:sz w:val="22"/>
                <w:szCs w:val="22"/>
              </w:rPr>
              <w:t xml:space="preserve"> that this is now</w:t>
            </w:r>
            <w:r>
              <w:rPr>
                <w:rFonts w:ascii="Calibri" w:hAnsi="Calibri" w:cs="Calibri"/>
                <w:color w:val="000000"/>
                <w:sz w:val="22"/>
                <w:szCs w:val="22"/>
              </w:rPr>
              <w:t xml:space="preserve"> a way of the future.</w:t>
            </w:r>
          </w:p>
          <w:p w:rsidR="001F3DB3" w:rsidRDefault="001F3DB3"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br/>
              <w:t xml:space="preserve">Every new patient that joins the practice is enrolled to </w:t>
            </w:r>
            <w:bookmarkStart w:id="0" w:name="_GoBack"/>
            <w:bookmarkEnd w:id="0"/>
            <w:r>
              <w:rPr>
                <w:rFonts w:ascii="Calibri" w:hAnsi="Calibri" w:cs="Calibri"/>
                <w:color w:val="000000"/>
                <w:sz w:val="22"/>
                <w:szCs w:val="22"/>
              </w:rPr>
              <w:t xml:space="preserve">a virtual PPG unless they tick to opt out however we haven’t been too proactive in sending out to a virtual PPG. We also need to advertise again through the website and try and draw into meetings. </w:t>
            </w:r>
          </w:p>
          <w:p w:rsidR="001F3DB3" w:rsidRDefault="001F3DB3" w:rsidP="00486B71">
            <w:pPr>
              <w:pStyle w:val="NormalWeb"/>
              <w:spacing w:before="0" w:beforeAutospacing="0" w:after="0" w:afterAutospacing="0"/>
              <w:jc w:val="both"/>
              <w:rPr>
                <w:rFonts w:ascii="Calibri" w:hAnsi="Calibri" w:cs="Calibri"/>
                <w:color w:val="000000"/>
                <w:sz w:val="22"/>
                <w:szCs w:val="22"/>
              </w:rPr>
            </w:pPr>
          </w:p>
          <w:p w:rsidR="001F3DB3" w:rsidRDefault="001F3DB3"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LS will look at who is signed up virtually and send out invitations for the next meeting. </w:t>
            </w:r>
          </w:p>
          <w:p w:rsidR="001F3DB3" w:rsidRDefault="001F3DB3" w:rsidP="00486B71">
            <w:pPr>
              <w:pStyle w:val="NormalWeb"/>
              <w:spacing w:before="0" w:beforeAutospacing="0" w:after="0" w:afterAutospacing="0"/>
              <w:jc w:val="both"/>
              <w:rPr>
                <w:rFonts w:ascii="Calibri" w:hAnsi="Calibri" w:cs="Calibri"/>
                <w:color w:val="000000"/>
                <w:sz w:val="22"/>
                <w:szCs w:val="22"/>
              </w:rPr>
            </w:pPr>
          </w:p>
          <w:p w:rsidR="001F3DB3" w:rsidRPr="001F3DB3" w:rsidRDefault="001F3DB3"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TOR will also need to be updated annually and we can look at doing this at the start of the financial year</w:t>
            </w:r>
          </w:p>
          <w:p w:rsidR="00886D59" w:rsidRPr="00886D59" w:rsidRDefault="00886D59" w:rsidP="00486B71">
            <w:pPr>
              <w:pStyle w:val="NormalWeb"/>
              <w:spacing w:before="0" w:beforeAutospacing="0" w:after="0" w:afterAutospacing="0"/>
              <w:jc w:val="both"/>
              <w:rPr>
                <w:rFonts w:ascii="Calibri" w:hAnsi="Calibri" w:cs="Calibri"/>
                <w:b/>
                <w:color w:val="000000"/>
                <w:sz w:val="22"/>
                <w:szCs w:val="22"/>
              </w:rPr>
            </w:pPr>
          </w:p>
        </w:tc>
      </w:tr>
      <w:tr w:rsidR="00486B71"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486B71" w:rsidRPr="007F0B1C" w:rsidRDefault="00886D59" w:rsidP="00EE1A82">
            <w:pPr>
              <w:jc w:val="both"/>
              <w:rPr>
                <w:rFonts w:ascii="Calibri" w:hAnsi="Calibri" w:cs="Calibri"/>
                <w:b/>
                <w:sz w:val="22"/>
                <w:szCs w:val="22"/>
              </w:rPr>
            </w:pPr>
            <w:r>
              <w:rPr>
                <w:rFonts w:ascii="Calibri" w:hAnsi="Calibri" w:cs="Calibri"/>
                <w:b/>
                <w:sz w:val="22"/>
                <w:szCs w:val="22"/>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E07A4" w:rsidRPr="001F3DB3" w:rsidRDefault="00886D59" w:rsidP="00EE07A4">
            <w:pPr>
              <w:pStyle w:val="NormalWeb"/>
              <w:spacing w:before="0" w:beforeAutospacing="0" w:after="0" w:afterAutospacing="0"/>
              <w:jc w:val="both"/>
              <w:rPr>
                <w:rFonts w:ascii="Calibri" w:hAnsi="Calibri" w:cs="Calibri"/>
                <w:b/>
                <w:color w:val="000000"/>
                <w:sz w:val="22"/>
                <w:szCs w:val="22"/>
              </w:rPr>
            </w:pPr>
            <w:r w:rsidRPr="001F3DB3">
              <w:rPr>
                <w:rFonts w:ascii="Calibri" w:hAnsi="Calibri" w:cs="Calibri"/>
                <w:b/>
                <w:color w:val="000000"/>
                <w:sz w:val="22"/>
                <w:szCs w:val="22"/>
              </w:rPr>
              <w:t>AOB</w:t>
            </w:r>
          </w:p>
          <w:p w:rsidR="00886D59" w:rsidRPr="00886D59" w:rsidRDefault="00886D59" w:rsidP="00886D59">
            <w:pPr>
              <w:pStyle w:val="NormalWeb"/>
              <w:spacing w:before="0" w:beforeAutospacing="0" w:after="0" w:afterAutospacing="0"/>
              <w:jc w:val="both"/>
              <w:rPr>
                <w:rFonts w:ascii="Calibri" w:hAnsi="Calibri" w:cs="Calibri"/>
                <w:color w:val="000000"/>
                <w:sz w:val="22"/>
                <w:szCs w:val="22"/>
              </w:rPr>
            </w:pPr>
          </w:p>
          <w:p w:rsidR="00886D59" w:rsidRPr="00886D59" w:rsidRDefault="00886D59" w:rsidP="00886D59">
            <w:pPr>
              <w:pStyle w:val="ListParagraph"/>
              <w:numPr>
                <w:ilvl w:val="0"/>
                <w:numId w:val="41"/>
              </w:numPr>
              <w:jc w:val="both"/>
              <w:rPr>
                <w:sz w:val="22"/>
                <w:szCs w:val="22"/>
              </w:rPr>
            </w:pPr>
            <w:r w:rsidRPr="00886D59">
              <w:rPr>
                <w:rFonts w:ascii="Calibri" w:hAnsi="Calibri" w:cs="Calibri"/>
                <w:b/>
                <w:color w:val="000000"/>
                <w:sz w:val="22"/>
                <w:szCs w:val="22"/>
              </w:rPr>
              <w:t>Research</w:t>
            </w:r>
            <w:r w:rsidRPr="00886D59">
              <w:rPr>
                <w:rFonts w:ascii="Calibri" w:hAnsi="Calibri" w:cs="Calibri"/>
                <w:color w:val="000000"/>
                <w:sz w:val="22"/>
                <w:szCs w:val="22"/>
              </w:rPr>
              <w:t xml:space="preserve"> </w:t>
            </w:r>
            <w:r w:rsidRPr="00886D59">
              <w:rPr>
                <w:sz w:val="22"/>
                <w:szCs w:val="22"/>
              </w:rPr>
              <w:t xml:space="preserve">– Dr </w:t>
            </w:r>
            <w:proofErr w:type="spellStart"/>
            <w:r w:rsidRPr="00886D59">
              <w:rPr>
                <w:sz w:val="22"/>
                <w:szCs w:val="22"/>
              </w:rPr>
              <w:t>Taggar</w:t>
            </w:r>
            <w:proofErr w:type="spellEnd"/>
            <w:r>
              <w:rPr>
                <w:sz w:val="22"/>
                <w:szCs w:val="22"/>
              </w:rPr>
              <w:t xml:space="preserve">, one of our salaried GPs and also </w:t>
            </w:r>
            <w:r w:rsidRPr="00886D59">
              <w:rPr>
                <w:sz w:val="22"/>
                <w:szCs w:val="22"/>
              </w:rPr>
              <w:t>Clin</w:t>
            </w:r>
            <w:r>
              <w:rPr>
                <w:sz w:val="22"/>
                <w:szCs w:val="22"/>
              </w:rPr>
              <w:t>i</w:t>
            </w:r>
            <w:r w:rsidRPr="00886D59">
              <w:rPr>
                <w:sz w:val="22"/>
                <w:szCs w:val="22"/>
              </w:rPr>
              <w:t xml:space="preserve">cal </w:t>
            </w:r>
            <w:r>
              <w:rPr>
                <w:sz w:val="22"/>
                <w:szCs w:val="22"/>
              </w:rPr>
              <w:t>A</w:t>
            </w:r>
            <w:r w:rsidRPr="00886D59">
              <w:rPr>
                <w:sz w:val="22"/>
                <w:szCs w:val="22"/>
              </w:rPr>
              <w:t xml:space="preserve">ssociate </w:t>
            </w:r>
            <w:r>
              <w:rPr>
                <w:sz w:val="22"/>
                <w:szCs w:val="22"/>
              </w:rPr>
              <w:t>Professor</w:t>
            </w:r>
            <w:r w:rsidRPr="00886D59">
              <w:rPr>
                <w:sz w:val="22"/>
                <w:szCs w:val="22"/>
              </w:rPr>
              <w:t xml:space="preserve"> in </w:t>
            </w:r>
            <w:r>
              <w:rPr>
                <w:sz w:val="22"/>
                <w:szCs w:val="22"/>
              </w:rPr>
              <w:t xml:space="preserve">Primary Care is involved with Research and has </w:t>
            </w:r>
            <w:r w:rsidRPr="00886D59">
              <w:rPr>
                <w:sz w:val="22"/>
                <w:szCs w:val="22"/>
              </w:rPr>
              <w:t xml:space="preserve">asked if he can come into group at next meeting with regards to research – all happy to attend. </w:t>
            </w:r>
          </w:p>
          <w:p w:rsidR="00886D59" w:rsidRDefault="00886D59" w:rsidP="00886D59">
            <w:pPr>
              <w:pStyle w:val="ListParagraph"/>
              <w:numPr>
                <w:ilvl w:val="0"/>
                <w:numId w:val="41"/>
              </w:numPr>
              <w:jc w:val="both"/>
              <w:rPr>
                <w:sz w:val="22"/>
              </w:rPr>
            </w:pPr>
            <w:r w:rsidRPr="00886D59">
              <w:rPr>
                <w:b/>
                <w:sz w:val="22"/>
              </w:rPr>
              <w:t>Recalls/Annual checks –</w:t>
            </w:r>
            <w:r w:rsidRPr="00886D59">
              <w:rPr>
                <w:sz w:val="22"/>
              </w:rPr>
              <w:t xml:space="preserve"> </w:t>
            </w:r>
            <w:r>
              <w:rPr>
                <w:sz w:val="22"/>
              </w:rPr>
              <w:t xml:space="preserve">MR has recently seen nurse/HCA for annual review and got an apt quickly but had </w:t>
            </w:r>
            <w:r w:rsidRPr="00886D59">
              <w:rPr>
                <w:sz w:val="22"/>
              </w:rPr>
              <w:t xml:space="preserve">not had the bloods </w:t>
            </w:r>
            <w:r>
              <w:rPr>
                <w:sz w:val="22"/>
              </w:rPr>
              <w:t>which</w:t>
            </w:r>
            <w:r w:rsidRPr="00886D59">
              <w:rPr>
                <w:sz w:val="22"/>
              </w:rPr>
              <w:t xml:space="preserve"> should have </w:t>
            </w:r>
            <w:r>
              <w:rPr>
                <w:sz w:val="22"/>
              </w:rPr>
              <w:t>been taken in August. GM has also previously raised that these appear</w:t>
            </w:r>
            <w:r w:rsidRPr="00886D59">
              <w:rPr>
                <w:sz w:val="22"/>
              </w:rPr>
              <w:t xml:space="preserve"> very </w:t>
            </w:r>
            <w:proofErr w:type="spellStart"/>
            <w:r w:rsidRPr="00886D59">
              <w:rPr>
                <w:sz w:val="22"/>
              </w:rPr>
              <w:t>adhoc</w:t>
            </w:r>
            <w:proofErr w:type="spellEnd"/>
            <w:r w:rsidRPr="00886D59">
              <w:rPr>
                <w:sz w:val="22"/>
              </w:rPr>
              <w:t xml:space="preserve"> and doesn’t a</w:t>
            </w:r>
            <w:r>
              <w:rPr>
                <w:sz w:val="22"/>
              </w:rPr>
              <w:t xml:space="preserve">nnual recall doesn’t always </w:t>
            </w:r>
            <w:r w:rsidRPr="00886D59">
              <w:rPr>
                <w:sz w:val="22"/>
              </w:rPr>
              <w:t xml:space="preserve">happen. </w:t>
            </w:r>
            <w:r>
              <w:rPr>
                <w:sz w:val="22"/>
              </w:rPr>
              <w:t>ALS explained that</w:t>
            </w:r>
            <w:r w:rsidRPr="00886D59">
              <w:rPr>
                <w:sz w:val="22"/>
              </w:rPr>
              <w:t xml:space="preserve"> prior to moving over to </w:t>
            </w:r>
            <w:proofErr w:type="spellStart"/>
            <w:r>
              <w:rPr>
                <w:sz w:val="22"/>
              </w:rPr>
              <w:t>SystmOne</w:t>
            </w:r>
            <w:proofErr w:type="spellEnd"/>
            <w:r>
              <w:rPr>
                <w:sz w:val="22"/>
              </w:rPr>
              <w:t xml:space="preserve"> we tried to a</w:t>
            </w:r>
            <w:r w:rsidRPr="00886D59">
              <w:rPr>
                <w:sz w:val="22"/>
              </w:rPr>
              <w:t xml:space="preserve">lign </w:t>
            </w:r>
            <w:r>
              <w:rPr>
                <w:sz w:val="22"/>
              </w:rPr>
              <w:t>recalls with birthday month however since moving over</w:t>
            </w:r>
            <w:r w:rsidRPr="00886D59">
              <w:rPr>
                <w:sz w:val="22"/>
              </w:rPr>
              <w:t xml:space="preserve"> </w:t>
            </w:r>
            <w:r>
              <w:rPr>
                <w:sz w:val="22"/>
              </w:rPr>
              <w:t xml:space="preserve">we have </w:t>
            </w:r>
            <w:r w:rsidRPr="00886D59">
              <w:rPr>
                <w:sz w:val="22"/>
              </w:rPr>
              <w:t xml:space="preserve">never got it </w:t>
            </w:r>
            <w:r>
              <w:rPr>
                <w:sz w:val="22"/>
              </w:rPr>
              <w:t xml:space="preserve">quite </w:t>
            </w:r>
            <w:r w:rsidRPr="00886D59">
              <w:rPr>
                <w:sz w:val="22"/>
              </w:rPr>
              <w:t>right</w:t>
            </w:r>
            <w:r>
              <w:rPr>
                <w:sz w:val="22"/>
              </w:rPr>
              <w:t>. We have been looking at over the whole Nottingham West patch so we</w:t>
            </w:r>
            <w:r w:rsidRPr="00886D59">
              <w:rPr>
                <w:sz w:val="22"/>
              </w:rPr>
              <w:t xml:space="preserve"> all use the</w:t>
            </w:r>
            <w:r>
              <w:rPr>
                <w:sz w:val="22"/>
              </w:rPr>
              <w:t xml:space="preserve"> same</w:t>
            </w:r>
            <w:r w:rsidRPr="00886D59">
              <w:rPr>
                <w:sz w:val="22"/>
              </w:rPr>
              <w:t xml:space="preserve"> recall system</w:t>
            </w:r>
            <w:r>
              <w:rPr>
                <w:sz w:val="22"/>
              </w:rPr>
              <w:t xml:space="preserve"> but this is a big piece of work</w:t>
            </w:r>
            <w:r w:rsidRPr="00886D59">
              <w:rPr>
                <w:sz w:val="22"/>
              </w:rPr>
              <w:t xml:space="preserve"> cleansing all the data</w:t>
            </w:r>
            <w:r>
              <w:rPr>
                <w:sz w:val="22"/>
              </w:rPr>
              <w:t xml:space="preserve"> which we were</w:t>
            </w:r>
            <w:r w:rsidRPr="00886D59">
              <w:rPr>
                <w:sz w:val="22"/>
              </w:rPr>
              <w:t xml:space="preserve"> due to do this time last y</w:t>
            </w:r>
            <w:r>
              <w:rPr>
                <w:sz w:val="22"/>
              </w:rPr>
              <w:t xml:space="preserve">ear but then </w:t>
            </w:r>
            <w:proofErr w:type="spellStart"/>
            <w:r>
              <w:rPr>
                <w:sz w:val="22"/>
              </w:rPr>
              <w:t>Co</w:t>
            </w:r>
            <w:r w:rsidRPr="00886D59">
              <w:rPr>
                <w:sz w:val="22"/>
              </w:rPr>
              <w:t>vid</w:t>
            </w:r>
            <w:proofErr w:type="spellEnd"/>
            <w:r w:rsidRPr="00886D59">
              <w:rPr>
                <w:sz w:val="22"/>
              </w:rPr>
              <w:t xml:space="preserve"> hit</w:t>
            </w:r>
            <w:r>
              <w:rPr>
                <w:sz w:val="22"/>
              </w:rPr>
              <w:t xml:space="preserve"> so the </w:t>
            </w:r>
            <w:proofErr w:type="spellStart"/>
            <w:r>
              <w:rPr>
                <w:sz w:val="22"/>
              </w:rPr>
              <w:t>the</w:t>
            </w:r>
            <w:proofErr w:type="spellEnd"/>
            <w:r>
              <w:rPr>
                <w:sz w:val="22"/>
              </w:rPr>
              <w:t xml:space="preserve"> </w:t>
            </w:r>
            <w:proofErr w:type="spellStart"/>
            <w:r>
              <w:rPr>
                <w:sz w:val="22"/>
              </w:rPr>
              <w:t>SystmOne</w:t>
            </w:r>
            <w:proofErr w:type="spellEnd"/>
            <w:r>
              <w:rPr>
                <w:sz w:val="22"/>
              </w:rPr>
              <w:t xml:space="preserve"> </w:t>
            </w:r>
            <w:r w:rsidRPr="00886D59">
              <w:rPr>
                <w:sz w:val="22"/>
              </w:rPr>
              <w:t>S1 trainers</w:t>
            </w:r>
            <w:r>
              <w:rPr>
                <w:sz w:val="22"/>
              </w:rPr>
              <w:t xml:space="preserve"> that were booked to come in were all pulled off non </w:t>
            </w:r>
            <w:proofErr w:type="spellStart"/>
            <w:r>
              <w:rPr>
                <w:sz w:val="22"/>
              </w:rPr>
              <w:t>C</w:t>
            </w:r>
            <w:r w:rsidRPr="00886D59">
              <w:rPr>
                <w:sz w:val="22"/>
              </w:rPr>
              <w:t>ovid</w:t>
            </w:r>
            <w:proofErr w:type="spellEnd"/>
            <w:r w:rsidRPr="00886D59">
              <w:rPr>
                <w:sz w:val="22"/>
              </w:rPr>
              <w:t xml:space="preserve"> related</w:t>
            </w:r>
            <w:r>
              <w:rPr>
                <w:sz w:val="22"/>
              </w:rPr>
              <w:t xml:space="preserve"> tasks and it was advised by</w:t>
            </w:r>
            <w:r w:rsidRPr="00886D59">
              <w:rPr>
                <w:sz w:val="22"/>
              </w:rPr>
              <w:t xml:space="preserve"> NHS</w:t>
            </w:r>
            <w:r>
              <w:rPr>
                <w:sz w:val="22"/>
              </w:rPr>
              <w:t xml:space="preserve"> </w:t>
            </w:r>
            <w:r w:rsidRPr="00886D59">
              <w:rPr>
                <w:sz w:val="22"/>
              </w:rPr>
              <w:t>E</w:t>
            </w:r>
            <w:r>
              <w:rPr>
                <w:sz w:val="22"/>
              </w:rPr>
              <w:t>ngland that</w:t>
            </w:r>
            <w:r w:rsidRPr="00886D59">
              <w:rPr>
                <w:sz w:val="22"/>
              </w:rPr>
              <w:t xml:space="preserve"> unless absolutely urgent </w:t>
            </w:r>
            <w:r>
              <w:rPr>
                <w:sz w:val="22"/>
              </w:rPr>
              <w:t xml:space="preserve">we </w:t>
            </w:r>
            <w:r w:rsidRPr="00886D59">
              <w:rPr>
                <w:sz w:val="22"/>
              </w:rPr>
              <w:t xml:space="preserve">shouldn’t </w:t>
            </w:r>
            <w:r>
              <w:rPr>
                <w:sz w:val="22"/>
              </w:rPr>
              <w:t xml:space="preserve">do recalls. This then </w:t>
            </w:r>
            <w:r w:rsidRPr="00886D59">
              <w:rPr>
                <w:sz w:val="22"/>
              </w:rPr>
              <w:t xml:space="preserve">changed </w:t>
            </w:r>
            <w:r>
              <w:rPr>
                <w:sz w:val="22"/>
              </w:rPr>
              <w:t>again to us doing but Spirometry and Ear Syringing. We have had a meeting today and Dr Addis and one of our</w:t>
            </w:r>
            <w:r w:rsidRPr="00886D59">
              <w:rPr>
                <w:sz w:val="22"/>
              </w:rPr>
              <w:t xml:space="preserve"> HCA</w:t>
            </w:r>
            <w:r>
              <w:rPr>
                <w:sz w:val="22"/>
              </w:rPr>
              <w:t xml:space="preserve">s who </w:t>
            </w:r>
            <w:proofErr w:type="gramStart"/>
            <w:r>
              <w:rPr>
                <w:sz w:val="22"/>
              </w:rPr>
              <w:t>is</w:t>
            </w:r>
            <w:proofErr w:type="gramEnd"/>
            <w:r>
              <w:rPr>
                <w:sz w:val="22"/>
              </w:rPr>
              <w:t xml:space="preserve"> currently </w:t>
            </w:r>
            <w:r w:rsidRPr="00886D59">
              <w:rPr>
                <w:sz w:val="22"/>
              </w:rPr>
              <w:t xml:space="preserve">working from home, </w:t>
            </w:r>
            <w:r>
              <w:rPr>
                <w:sz w:val="22"/>
              </w:rPr>
              <w:t>have been</w:t>
            </w:r>
            <w:r w:rsidRPr="00886D59">
              <w:rPr>
                <w:sz w:val="22"/>
              </w:rPr>
              <w:t xml:space="preserve"> tasked with getting back on top</w:t>
            </w:r>
            <w:r>
              <w:rPr>
                <w:sz w:val="22"/>
              </w:rPr>
              <w:t xml:space="preserve"> of recalls </w:t>
            </w:r>
            <w:r w:rsidRPr="00886D59">
              <w:rPr>
                <w:sz w:val="22"/>
              </w:rPr>
              <w:t>to start in a</w:t>
            </w:r>
            <w:r>
              <w:rPr>
                <w:sz w:val="22"/>
              </w:rPr>
              <w:t>gain in April. We agree we are</w:t>
            </w:r>
            <w:r w:rsidRPr="00886D59">
              <w:rPr>
                <w:sz w:val="22"/>
              </w:rPr>
              <w:t xml:space="preserve"> not where</w:t>
            </w:r>
            <w:r>
              <w:rPr>
                <w:sz w:val="22"/>
              </w:rPr>
              <w:t xml:space="preserve"> we</w:t>
            </w:r>
            <w:r w:rsidRPr="00886D59">
              <w:rPr>
                <w:sz w:val="22"/>
              </w:rPr>
              <w:t xml:space="preserve"> should be but </w:t>
            </w:r>
            <w:r>
              <w:rPr>
                <w:sz w:val="22"/>
              </w:rPr>
              <w:t xml:space="preserve">this is a </w:t>
            </w:r>
            <w:r w:rsidRPr="00886D59">
              <w:rPr>
                <w:sz w:val="22"/>
              </w:rPr>
              <w:t xml:space="preserve">large piece of work </w:t>
            </w:r>
            <w:r>
              <w:rPr>
                <w:sz w:val="22"/>
              </w:rPr>
              <w:t xml:space="preserve">which has been </w:t>
            </w:r>
            <w:r w:rsidRPr="00886D59">
              <w:rPr>
                <w:sz w:val="22"/>
              </w:rPr>
              <w:t xml:space="preserve">pushed back a bit. </w:t>
            </w:r>
          </w:p>
          <w:p w:rsidR="001F3DB3" w:rsidRPr="001F3DB3" w:rsidRDefault="001F3DB3" w:rsidP="001F3DB3">
            <w:pPr>
              <w:pStyle w:val="NormalWeb"/>
              <w:numPr>
                <w:ilvl w:val="0"/>
                <w:numId w:val="41"/>
              </w:numPr>
              <w:spacing w:before="0" w:beforeAutospacing="0" w:after="0" w:afterAutospacing="0"/>
              <w:jc w:val="both"/>
              <w:rPr>
                <w:rFonts w:asciiTheme="minorHAnsi" w:hAnsiTheme="minorHAnsi" w:cstheme="minorHAnsi"/>
                <w:color w:val="000000"/>
                <w:sz w:val="22"/>
                <w:szCs w:val="22"/>
              </w:rPr>
            </w:pPr>
            <w:r w:rsidRPr="001F3DB3">
              <w:rPr>
                <w:rFonts w:asciiTheme="minorHAnsi" w:hAnsiTheme="minorHAnsi" w:cstheme="minorHAnsi"/>
                <w:b/>
                <w:sz w:val="22"/>
              </w:rPr>
              <w:t>PPG Time –</w:t>
            </w:r>
            <w:r w:rsidRPr="001F3DB3">
              <w:rPr>
                <w:rFonts w:asciiTheme="minorHAnsi" w:hAnsiTheme="minorHAnsi" w:cstheme="minorHAnsi"/>
                <w:sz w:val="22"/>
              </w:rPr>
              <w:t xml:space="preserve"> It appears that the time of the PPG is not always suitable and despite trying various times, we haven’t been able to gain any more members. </w:t>
            </w:r>
            <w:r w:rsidRPr="001F3DB3">
              <w:rPr>
                <w:rFonts w:asciiTheme="minorHAnsi" w:hAnsiTheme="minorHAnsi" w:cstheme="minorHAnsi"/>
                <w:color w:val="000000"/>
                <w:sz w:val="22"/>
                <w:szCs w:val="22"/>
              </w:rPr>
              <w:t xml:space="preserve">LS will also send out a text message poll to see what time would suit patients best to attend a virtual PPG meeting. </w:t>
            </w:r>
          </w:p>
          <w:p w:rsidR="001F3DB3" w:rsidRPr="001F3DB3" w:rsidRDefault="001F3DB3" w:rsidP="001F3DB3">
            <w:pPr>
              <w:jc w:val="both"/>
              <w:rPr>
                <w:sz w:val="22"/>
              </w:rPr>
            </w:pPr>
          </w:p>
          <w:p w:rsidR="00886D59" w:rsidRDefault="00886D59" w:rsidP="00886D59">
            <w:pPr>
              <w:pStyle w:val="NormalWeb"/>
              <w:spacing w:before="0" w:beforeAutospacing="0" w:after="0" w:afterAutospacing="0"/>
              <w:jc w:val="both"/>
              <w:rPr>
                <w:rFonts w:ascii="Calibri" w:hAnsi="Calibri" w:cs="Calibri"/>
                <w:color w:val="000000"/>
                <w:sz w:val="22"/>
                <w:szCs w:val="22"/>
              </w:rPr>
            </w:pPr>
          </w:p>
        </w:tc>
      </w:tr>
      <w:tr w:rsidR="008078AA"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078AA" w:rsidRDefault="008078AA"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078AA" w:rsidRPr="007F0B1C" w:rsidRDefault="008078AA" w:rsidP="008078AA">
            <w:pPr>
              <w:jc w:val="both"/>
              <w:rPr>
                <w:rFonts w:ascii="Calibri" w:hAnsi="Calibri"/>
                <w:b/>
                <w:sz w:val="22"/>
                <w:szCs w:val="22"/>
              </w:rPr>
            </w:pPr>
            <w:r w:rsidRPr="007F0B1C">
              <w:rPr>
                <w:rFonts w:ascii="Calibri" w:hAnsi="Calibri"/>
                <w:b/>
                <w:sz w:val="22"/>
                <w:szCs w:val="22"/>
              </w:rPr>
              <w:t xml:space="preserve">Date of next meeting and close </w:t>
            </w:r>
          </w:p>
          <w:p w:rsidR="008078AA" w:rsidRPr="007F0B1C" w:rsidRDefault="008078AA" w:rsidP="008078AA">
            <w:pPr>
              <w:jc w:val="both"/>
              <w:rPr>
                <w:rFonts w:ascii="Calibri" w:hAnsi="Calibri"/>
                <w:b/>
                <w:sz w:val="22"/>
                <w:szCs w:val="22"/>
              </w:rPr>
            </w:pPr>
          </w:p>
          <w:p w:rsidR="008078AA" w:rsidRPr="007F0B1C" w:rsidRDefault="008078AA" w:rsidP="008078AA">
            <w:pPr>
              <w:jc w:val="both"/>
              <w:rPr>
                <w:rFonts w:ascii="Calibri" w:hAnsi="Calibri"/>
                <w:sz w:val="22"/>
                <w:szCs w:val="22"/>
              </w:rPr>
            </w:pPr>
            <w:r w:rsidRPr="007F0B1C">
              <w:rPr>
                <w:rFonts w:ascii="Calibri" w:hAnsi="Calibri"/>
                <w:sz w:val="22"/>
                <w:szCs w:val="22"/>
              </w:rPr>
              <w:t>Graham Mansfield thanked everyone for attending.  The next meeting will be on:</w:t>
            </w:r>
          </w:p>
          <w:p w:rsidR="008078AA" w:rsidRPr="007F0B1C" w:rsidRDefault="008078AA" w:rsidP="008078AA">
            <w:pPr>
              <w:jc w:val="both"/>
              <w:rPr>
                <w:rFonts w:ascii="Calibri" w:hAnsi="Calibri"/>
                <w:sz w:val="22"/>
                <w:szCs w:val="22"/>
              </w:rPr>
            </w:pPr>
          </w:p>
          <w:p w:rsidR="008078AA" w:rsidRDefault="008078AA" w:rsidP="00773CDA">
            <w:pPr>
              <w:pStyle w:val="NormalWeb"/>
              <w:spacing w:before="0" w:beforeAutospacing="0" w:after="0" w:afterAutospacing="0"/>
              <w:jc w:val="center"/>
              <w:rPr>
                <w:rFonts w:ascii="Calibri" w:hAnsi="Calibri" w:cs="Calibri"/>
                <w:b/>
                <w:color w:val="000000"/>
                <w:sz w:val="22"/>
                <w:szCs w:val="22"/>
              </w:rPr>
            </w:pPr>
            <w:r w:rsidRPr="007F0B1C">
              <w:rPr>
                <w:rFonts w:ascii="Calibri" w:hAnsi="Calibri"/>
                <w:b/>
                <w:sz w:val="22"/>
                <w:szCs w:val="22"/>
              </w:rPr>
              <w:t xml:space="preserve">Thursday </w:t>
            </w:r>
            <w:r w:rsidR="00773CDA">
              <w:rPr>
                <w:rFonts w:ascii="Calibri" w:hAnsi="Calibri"/>
                <w:b/>
                <w:sz w:val="22"/>
                <w:szCs w:val="22"/>
              </w:rPr>
              <w:t>8</w:t>
            </w:r>
            <w:r w:rsidR="00773CDA" w:rsidRPr="00773CDA">
              <w:rPr>
                <w:rFonts w:ascii="Calibri" w:hAnsi="Calibri"/>
                <w:b/>
                <w:sz w:val="22"/>
                <w:szCs w:val="22"/>
                <w:vertAlign w:val="superscript"/>
              </w:rPr>
              <w:t>th</w:t>
            </w:r>
            <w:r w:rsidR="00773CDA">
              <w:rPr>
                <w:rFonts w:ascii="Calibri" w:hAnsi="Calibri"/>
                <w:b/>
                <w:sz w:val="22"/>
                <w:szCs w:val="22"/>
              </w:rPr>
              <w:t xml:space="preserve"> April</w:t>
            </w:r>
            <w:r>
              <w:rPr>
                <w:rFonts w:ascii="Calibri" w:hAnsi="Calibri"/>
                <w:b/>
                <w:sz w:val="22"/>
                <w:szCs w:val="22"/>
              </w:rPr>
              <w:t xml:space="preserve"> </w:t>
            </w:r>
            <w:r w:rsidRPr="007F0B1C">
              <w:rPr>
                <w:rFonts w:ascii="Calibri" w:hAnsi="Calibri"/>
                <w:b/>
                <w:sz w:val="22"/>
                <w:szCs w:val="22"/>
              </w:rPr>
              <w:t xml:space="preserve"> 17:15</w:t>
            </w:r>
            <w:r w:rsidR="00CA19DD">
              <w:rPr>
                <w:rFonts w:ascii="Calibri" w:hAnsi="Calibri"/>
                <w:b/>
                <w:sz w:val="22"/>
                <w:szCs w:val="22"/>
              </w:rPr>
              <w:t xml:space="preserve"> via Zoom</w:t>
            </w:r>
          </w:p>
        </w:tc>
      </w:tr>
    </w:tbl>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0A4E09" w:rsidRDefault="000A4E09" w:rsidP="00D503D7">
      <w:pPr>
        <w:jc w:val="both"/>
        <w:rPr>
          <w:rFonts w:asciiTheme="minorHAnsi" w:hAnsiTheme="minorHAnsi"/>
          <w:sz w:val="22"/>
        </w:rPr>
      </w:pPr>
    </w:p>
    <w:p w:rsidR="000A4E09" w:rsidRDefault="000A4E09" w:rsidP="00D503D7">
      <w:pPr>
        <w:jc w:val="both"/>
        <w:rPr>
          <w:rFonts w:asciiTheme="minorHAnsi" w:hAnsiTheme="minorHAnsi"/>
          <w:sz w:val="22"/>
        </w:rPr>
      </w:pPr>
    </w:p>
    <w:p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bookmarkStart w:id="1" w:name="x_x__Hlk36813882"/>
    </w:p>
    <w:p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p>
    <w:p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p>
    <w:p w:rsidR="000A4E09" w:rsidRPr="000A4E09" w:rsidRDefault="000A4E09" w:rsidP="000A4E09">
      <w:pPr>
        <w:shd w:val="clear" w:color="auto" w:fill="FFFFFF"/>
        <w:spacing w:line="233" w:lineRule="atLeast"/>
        <w:rPr>
          <w:rFonts w:ascii="Calibri" w:hAnsi="Calibri" w:cs="Calibri"/>
          <w:color w:val="323130"/>
          <w:sz w:val="22"/>
          <w:szCs w:val="22"/>
          <w:lang w:eastAsia="en-GB"/>
        </w:rPr>
      </w:pPr>
      <w:proofErr w:type="gramStart"/>
      <w:r w:rsidRPr="000A4E09">
        <w:rPr>
          <w:rFonts w:ascii="Calibri" w:hAnsi="Calibri" w:cs="Calibri"/>
          <w:b/>
          <w:bCs/>
          <w:color w:val="323130"/>
          <w:sz w:val="22"/>
          <w:szCs w:val="22"/>
          <w:u w:val="single"/>
          <w:bdr w:val="none" w:sz="0" w:space="0" w:color="auto" w:frame="1"/>
          <w:lang w:eastAsia="en-GB"/>
        </w:rPr>
        <w:t>Table 1.</w:t>
      </w:r>
      <w:proofErr w:type="gramEnd"/>
      <w:r w:rsidRPr="000A4E09">
        <w:rPr>
          <w:rFonts w:ascii="Calibri" w:hAnsi="Calibri" w:cs="Calibri"/>
          <w:b/>
          <w:bCs/>
          <w:color w:val="323130"/>
          <w:sz w:val="22"/>
          <w:szCs w:val="22"/>
          <w:u w:val="single"/>
          <w:bdr w:val="none" w:sz="0" w:space="0" w:color="auto" w:frame="1"/>
          <w:lang w:eastAsia="en-GB"/>
        </w:rPr>
        <w:t xml:space="preserve"> Practice Uptake</w:t>
      </w:r>
      <w:bookmarkEnd w:id="1"/>
    </w:p>
    <w:tbl>
      <w:tblPr>
        <w:tblW w:w="10200" w:type="dxa"/>
        <w:tblInd w:w="-587" w:type="dxa"/>
        <w:tblCellMar>
          <w:left w:w="0" w:type="dxa"/>
          <w:right w:w="0" w:type="dxa"/>
        </w:tblCellMar>
        <w:tblLook w:val="04A0" w:firstRow="1" w:lastRow="0" w:firstColumn="1" w:lastColumn="0" w:noHBand="0" w:noVBand="1"/>
      </w:tblPr>
      <w:tblGrid>
        <w:gridCol w:w="1381"/>
        <w:gridCol w:w="1302"/>
        <w:gridCol w:w="1134"/>
        <w:gridCol w:w="1134"/>
        <w:gridCol w:w="1708"/>
        <w:gridCol w:w="1558"/>
        <w:gridCol w:w="1983"/>
      </w:tblGrid>
      <w:tr w:rsidR="000A4E09" w:rsidRPr="000A4E09" w:rsidTr="000A4E09">
        <w:tc>
          <w:tcPr>
            <w:tcW w:w="1381" w:type="dxa"/>
            <w:tcBorders>
              <w:top w:val="single" w:sz="12" w:space="0" w:color="auto"/>
              <w:left w:val="single" w:sz="12" w:space="0" w:color="auto"/>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rPr>
                <w:rFonts w:ascii="Calibri" w:hAnsi="Calibri" w:cs="Calibri"/>
                <w:sz w:val="22"/>
                <w:szCs w:val="22"/>
                <w:lang w:eastAsia="en-GB"/>
              </w:rPr>
            </w:pPr>
            <w:bookmarkStart w:id="2" w:name="x_x__Hlk36813913"/>
            <w:r w:rsidRPr="000A4E09">
              <w:rPr>
                <w:rFonts w:ascii="inherit" w:hAnsi="inherit" w:cs="Calibri"/>
                <w:color w:val="FFFFFF"/>
                <w:sz w:val="20"/>
                <w:szCs w:val="20"/>
                <w:bdr w:val="none" w:sz="0" w:space="0" w:color="auto" w:frame="1"/>
                <w:lang w:eastAsia="en-GB"/>
              </w:rPr>
              <w:t>Eligible Group</w:t>
            </w:r>
            <w:bookmarkEnd w:id="2"/>
          </w:p>
        </w:tc>
        <w:tc>
          <w:tcPr>
            <w:tcW w:w="1302" w:type="dxa"/>
            <w:tcBorders>
              <w:top w:val="single" w:sz="12" w:space="0" w:color="auto"/>
              <w:left w:val="nil"/>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 </w:t>
            </w:r>
          </w:p>
        </w:tc>
        <w:tc>
          <w:tcPr>
            <w:tcW w:w="1134" w:type="dxa"/>
            <w:tcBorders>
              <w:top w:val="single" w:sz="12" w:space="0" w:color="auto"/>
              <w:left w:val="nil"/>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National target</w:t>
            </w:r>
          </w:p>
        </w:tc>
        <w:tc>
          <w:tcPr>
            <w:tcW w:w="1134" w:type="dxa"/>
            <w:tcBorders>
              <w:top w:val="single" w:sz="12" w:space="0" w:color="auto"/>
              <w:left w:val="nil"/>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 Uptake</w:t>
            </w:r>
          </w:p>
        </w:tc>
        <w:tc>
          <w:tcPr>
            <w:tcW w:w="1708" w:type="dxa"/>
            <w:tcBorders>
              <w:top w:val="single" w:sz="12" w:space="0" w:color="auto"/>
              <w:left w:val="nil"/>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No. Vaccinated</w:t>
            </w:r>
          </w:p>
        </w:tc>
        <w:tc>
          <w:tcPr>
            <w:tcW w:w="1558" w:type="dxa"/>
            <w:tcBorders>
              <w:top w:val="single" w:sz="12" w:space="0" w:color="auto"/>
              <w:left w:val="nil"/>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No. eligible</w:t>
            </w:r>
          </w:p>
        </w:tc>
        <w:tc>
          <w:tcPr>
            <w:tcW w:w="1983" w:type="dxa"/>
            <w:tcBorders>
              <w:top w:val="single" w:sz="12" w:space="0" w:color="auto"/>
              <w:left w:val="nil"/>
              <w:bottom w:val="single" w:sz="12" w:space="0" w:color="auto"/>
              <w:right w:val="single" w:sz="12"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Deficit to target</w:t>
            </w:r>
          </w:p>
        </w:tc>
      </w:tr>
      <w:tr w:rsidR="000A4E09" w:rsidRPr="000A4E09" w:rsidTr="000A4E09">
        <w:trPr>
          <w:trHeight w:val="283"/>
        </w:trPr>
        <w:tc>
          <w:tcPr>
            <w:tcW w:w="1381" w:type="dxa"/>
            <w:vMerge w:val="restart"/>
            <w:tcBorders>
              <w:top w:val="nil"/>
              <w:left w:val="single" w:sz="12" w:space="0" w:color="auto"/>
              <w:bottom w:val="single" w:sz="12" w:space="0" w:color="auto"/>
              <w:right w:val="nil"/>
            </w:tcBorders>
            <w:shd w:val="clear" w:color="auto" w:fill="222A35"/>
            <w:tcMar>
              <w:top w:w="0" w:type="dxa"/>
              <w:left w:w="108" w:type="dxa"/>
              <w:bottom w:w="0" w:type="dxa"/>
              <w:right w:w="108" w:type="dxa"/>
            </w:tcMar>
            <w:hideMark/>
          </w:tcPr>
          <w:p w:rsidR="000A4E09" w:rsidRPr="000A4E09" w:rsidRDefault="000A4E09" w:rsidP="000A4E09">
            <w:pPr>
              <w:spacing w:line="233" w:lineRule="atLeast"/>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Patients aged 65 and over</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Practice</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87.5%</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1577</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1802</w:t>
            </w:r>
          </w:p>
        </w:tc>
        <w:tc>
          <w:tcPr>
            <w:tcW w:w="198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Achieved</w:t>
            </w:r>
          </w:p>
        </w:tc>
      </w:tr>
      <w:tr w:rsidR="000A4E09" w:rsidRPr="000A4E09" w:rsidTr="000A4E09">
        <w:trPr>
          <w:trHeight w:val="283"/>
        </w:trPr>
        <w:tc>
          <w:tcPr>
            <w:tcW w:w="0" w:type="auto"/>
            <w:vMerge/>
            <w:tcBorders>
              <w:top w:val="nil"/>
              <w:left w:val="single" w:sz="12" w:space="0" w:color="auto"/>
              <w:bottom w:val="single" w:sz="12" w:space="0" w:color="auto"/>
              <w:right w:val="nil"/>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CCG</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83.7%</w:t>
            </w:r>
          </w:p>
        </w:tc>
        <w:tc>
          <w:tcPr>
            <w:tcW w:w="170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after="160" w:line="233" w:lineRule="atLeast"/>
              <w:rPr>
                <w:rFonts w:ascii="Calibri" w:hAnsi="Calibri" w:cs="Calibri"/>
                <w:sz w:val="22"/>
                <w:szCs w:val="22"/>
                <w:lang w:eastAsia="en-GB"/>
              </w:rPr>
            </w:pPr>
            <w:r w:rsidRPr="000A4E09">
              <w:rPr>
                <w:rFonts w:ascii="Calibri" w:hAnsi="Calibri" w:cs="Calibri"/>
                <w:sz w:val="22"/>
                <w:szCs w:val="22"/>
                <w:lang w:eastAsia="en-GB"/>
              </w:rPr>
              <w:t> </w:t>
            </w:r>
          </w:p>
        </w:tc>
        <w:tc>
          <w:tcPr>
            <w:tcW w:w="155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8"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0" w:type="auto"/>
            <w:vMerge/>
            <w:tcBorders>
              <w:top w:val="nil"/>
              <w:left w:val="single" w:sz="12" w:space="0" w:color="auto"/>
              <w:bottom w:val="single" w:sz="12" w:space="0" w:color="auto"/>
              <w:right w:val="nil"/>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National</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80.6%</w:t>
            </w:r>
          </w:p>
        </w:tc>
        <w:tc>
          <w:tcPr>
            <w:tcW w:w="170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12"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1381" w:type="dxa"/>
            <w:vMerge w:val="restart"/>
            <w:tcBorders>
              <w:top w:val="nil"/>
              <w:left w:val="single" w:sz="12" w:space="0" w:color="auto"/>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Patients aged 50-64</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Practice</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53.9%</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673</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1249</w:t>
            </w:r>
          </w:p>
        </w:tc>
        <w:tc>
          <w:tcPr>
            <w:tcW w:w="198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263.75</w:t>
            </w:r>
          </w:p>
        </w:tc>
      </w:tr>
      <w:tr w:rsidR="000A4E09" w:rsidRPr="000A4E09" w:rsidTr="000A4E09">
        <w:trPr>
          <w:trHeight w:val="907"/>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CCG</w:t>
            </w:r>
          </w:p>
        </w:tc>
        <w:tc>
          <w:tcPr>
            <w:tcW w:w="0" w:type="auto"/>
            <w:vMerge/>
            <w:tcBorders>
              <w:top w:val="nil"/>
              <w:left w:val="nil"/>
              <w:bottom w:val="single" w:sz="8"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36.1%</w:t>
            </w:r>
          </w:p>
        </w:tc>
        <w:tc>
          <w:tcPr>
            <w:tcW w:w="170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rsidR="000A4E09" w:rsidRPr="000A4E09" w:rsidRDefault="000A4E09" w:rsidP="000A4E09">
            <w:pPr>
              <w:spacing w:line="233" w:lineRule="atLeast"/>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rsidR="000A4E09" w:rsidRPr="000A4E09" w:rsidRDefault="000A4E09" w:rsidP="000A4E09">
            <w:pPr>
              <w:spacing w:line="233" w:lineRule="atLeast"/>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8" w:space="0" w:color="auto"/>
              <w:right w:val="single" w:sz="12" w:space="0" w:color="auto"/>
            </w:tcBorders>
            <w:shd w:val="clear" w:color="auto" w:fill="7F7F7F"/>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National</w:t>
            </w:r>
          </w:p>
        </w:tc>
        <w:tc>
          <w:tcPr>
            <w:tcW w:w="0" w:type="auto"/>
            <w:vMerge/>
            <w:tcBorders>
              <w:top w:val="nil"/>
              <w:left w:val="nil"/>
              <w:bottom w:val="single" w:sz="8"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w:t>
            </w:r>
          </w:p>
        </w:tc>
        <w:tc>
          <w:tcPr>
            <w:tcW w:w="170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rsidR="000A4E09" w:rsidRPr="000A4E09" w:rsidRDefault="000A4E09" w:rsidP="000A4E09">
            <w:pPr>
              <w:spacing w:line="233" w:lineRule="atLeast"/>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rsidR="000A4E09" w:rsidRPr="000A4E09" w:rsidRDefault="000A4E09" w:rsidP="000A4E09">
            <w:pPr>
              <w:spacing w:line="233" w:lineRule="atLeast"/>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8" w:space="0" w:color="auto"/>
              <w:right w:val="single" w:sz="12" w:space="0" w:color="auto"/>
            </w:tcBorders>
            <w:shd w:val="clear" w:color="auto" w:fill="7F7F7F"/>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1381" w:type="dxa"/>
            <w:vMerge w:val="restart"/>
            <w:tcBorders>
              <w:top w:val="nil"/>
              <w:left w:val="single" w:sz="12" w:space="0" w:color="auto"/>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Total Combined – 6 months to under 65 years: At-risk</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Practice</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65.7 %</w:t>
            </w:r>
          </w:p>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823</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1253</w:t>
            </w:r>
          </w:p>
        </w:tc>
        <w:tc>
          <w:tcPr>
            <w:tcW w:w="198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117</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CCG</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54.1 %</w:t>
            </w:r>
          </w:p>
        </w:tc>
        <w:tc>
          <w:tcPr>
            <w:tcW w:w="170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8"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National</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51.7%</w:t>
            </w:r>
          </w:p>
        </w:tc>
        <w:tc>
          <w:tcPr>
            <w:tcW w:w="170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12"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1381" w:type="dxa"/>
            <w:vMerge w:val="restart"/>
            <w:tcBorders>
              <w:top w:val="nil"/>
              <w:left w:val="single" w:sz="12" w:space="0" w:color="auto"/>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Pregnant Women</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Practice</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55.9 %</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62</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111</w:t>
            </w:r>
          </w:p>
        </w:tc>
        <w:tc>
          <w:tcPr>
            <w:tcW w:w="198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21.25</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CCG</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47.3%</w:t>
            </w:r>
          </w:p>
        </w:tc>
        <w:tc>
          <w:tcPr>
            <w:tcW w:w="170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8"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National</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43.4%</w:t>
            </w:r>
          </w:p>
        </w:tc>
        <w:tc>
          <w:tcPr>
            <w:tcW w:w="170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12"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1381" w:type="dxa"/>
            <w:vMerge w:val="restart"/>
            <w:tcBorders>
              <w:top w:val="nil"/>
              <w:left w:val="single" w:sz="12" w:space="0" w:color="auto"/>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Children aged 2yrs</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Practice</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77.1%</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74</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96</w:t>
            </w:r>
          </w:p>
        </w:tc>
        <w:tc>
          <w:tcPr>
            <w:tcW w:w="198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Achieved</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CCG</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58.4%</w:t>
            </w:r>
          </w:p>
        </w:tc>
        <w:tc>
          <w:tcPr>
            <w:tcW w:w="170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8"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National</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54.7%</w:t>
            </w:r>
          </w:p>
        </w:tc>
        <w:tc>
          <w:tcPr>
            <w:tcW w:w="170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12"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1381" w:type="dxa"/>
            <w:vMerge w:val="restart"/>
            <w:tcBorders>
              <w:top w:val="nil"/>
              <w:left w:val="single" w:sz="12" w:space="0" w:color="auto"/>
              <w:bottom w:val="single" w:sz="12" w:space="0" w:color="auto"/>
              <w:right w:val="single" w:sz="8" w:space="0" w:color="auto"/>
            </w:tcBorders>
            <w:shd w:val="clear" w:color="auto" w:fill="222A35"/>
            <w:tcMar>
              <w:top w:w="0" w:type="dxa"/>
              <w:left w:w="108" w:type="dxa"/>
              <w:bottom w:w="0" w:type="dxa"/>
              <w:right w:w="108" w:type="dxa"/>
            </w:tcMar>
            <w:hideMark/>
          </w:tcPr>
          <w:p w:rsidR="000A4E09" w:rsidRPr="000A4E09" w:rsidRDefault="000A4E09" w:rsidP="000A4E09">
            <w:pPr>
              <w:spacing w:line="233" w:lineRule="atLeast"/>
              <w:rPr>
                <w:rFonts w:ascii="Calibri" w:hAnsi="Calibri" w:cs="Calibri"/>
                <w:sz w:val="22"/>
                <w:szCs w:val="22"/>
                <w:lang w:eastAsia="en-GB"/>
              </w:rPr>
            </w:pPr>
            <w:r w:rsidRPr="000A4E09">
              <w:rPr>
                <w:rFonts w:ascii="inherit" w:hAnsi="inherit" w:cs="Calibri"/>
                <w:color w:val="FFFFFF"/>
                <w:sz w:val="20"/>
                <w:szCs w:val="20"/>
                <w:bdr w:val="none" w:sz="0" w:space="0" w:color="auto" w:frame="1"/>
                <w:lang w:eastAsia="en-GB"/>
              </w:rPr>
              <w:t>Children aged 3yrs</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Practice</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75.5%</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74</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98</w:t>
            </w:r>
          </w:p>
        </w:tc>
        <w:tc>
          <w:tcPr>
            <w:tcW w:w="198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Achieved</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Your CCG</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61.2%</w:t>
            </w:r>
          </w:p>
        </w:tc>
        <w:tc>
          <w:tcPr>
            <w:tcW w:w="170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8"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r w:rsidR="000A4E09" w:rsidRPr="000A4E09" w:rsidTr="000A4E09">
        <w:trPr>
          <w:trHeight w:val="283"/>
        </w:trPr>
        <w:tc>
          <w:tcPr>
            <w:tcW w:w="0" w:type="auto"/>
            <w:vMerge/>
            <w:tcBorders>
              <w:top w:val="nil"/>
              <w:left w:val="single" w:sz="12" w:space="0" w:color="auto"/>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30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National</w:t>
            </w:r>
          </w:p>
        </w:tc>
        <w:tc>
          <w:tcPr>
            <w:tcW w:w="0" w:type="auto"/>
            <w:vMerge/>
            <w:tcBorders>
              <w:top w:val="nil"/>
              <w:left w:val="nil"/>
              <w:bottom w:val="single" w:sz="12" w:space="0" w:color="auto"/>
              <w:right w:val="single" w:sz="8" w:space="0" w:color="auto"/>
            </w:tcBorders>
            <w:vAlign w:val="center"/>
            <w:hideMark/>
          </w:tcPr>
          <w:p w:rsidR="000A4E09" w:rsidRPr="000A4E09" w:rsidRDefault="000A4E09" w:rsidP="000A4E09">
            <w:pPr>
              <w:rPr>
                <w:rFonts w:ascii="Calibri" w:hAnsi="Calibri" w:cs="Calibri"/>
                <w:sz w:val="22"/>
                <w:szCs w:val="22"/>
                <w:lang w:eastAsia="en-GB"/>
              </w:rPr>
            </w:pP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57.3%</w:t>
            </w:r>
          </w:p>
        </w:tc>
        <w:tc>
          <w:tcPr>
            <w:tcW w:w="170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558" w:type="dxa"/>
            <w:tcBorders>
              <w:top w:val="nil"/>
              <w:left w:val="nil"/>
              <w:bottom w:val="single" w:sz="12" w:space="0" w:color="auto"/>
              <w:right w:val="single" w:sz="8"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c>
          <w:tcPr>
            <w:tcW w:w="1983" w:type="dxa"/>
            <w:tcBorders>
              <w:top w:val="nil"/>
              <w:left w:val="nil"/>
              <w:bottom w:val="single" w:sz="12" w:space="0" w:color="auto"/>
              <w:right w:val="single" w:sz="12" w:space="0" w:color="auto"/>
            </w:tcBorders>
            <w:shd w:val="clear" w:color="auto" w:fill="808080"/>
            <w:tcMar>
              <w:top w:w="0" w:type="dxa"/>
              <w:left w:w="108" w:type="dxa"/>
              <w:bottom w:w="0" w:type="dxa"/>
              <w:right w:w="108" w:type="dxa"/>
            </w:tcMar>
            <w:vAlign w:val="center"/>
            <w:hideMark/>
          </w:tcPr>
          <w:p w:rsidR="000A4E09" w:rsidRPr="000A4E09" w:rsidRDefault="000A4E09" w:rsidP="000A4E09">
            <w:pPr>
              <w:spacing w:line="233" w:lineRule="atLeast"/>
              <w:jc w:val="center"/>
              <w:rPr>
                <w:rFonts w:ascii="Calibri" w:hAnsi="Calibri" w:cs="Calibri"/>
                <w:sz w:val="22"/>
                <w:szCs w:val="22"/>
                <w:lang w:eastAsia="en-GB"/>
              </w:rPr>
            </w:pPr>
            <w:r w:rsidRPr="000A4E09">
              <w:rPr>
                <w:rFonts w:ascii="Arial" w:hAnsi="Arial" w:cs="Arial"/>
                <w:sz w:val="18"/>
                <w:szCs w:val="18"/>
                <w:bdr w:val="none" w:sz="0" w:space="0" w:color="auto" w:frame="1"/>
                <w:lang w:eastAsia="en-GB"/>
              </w:rPr>
              <w:t> </w:t>
            </w:r>
          </w:p>
        </w:tc>
      </w:tr>
    </w:tbl>
    <w:p w:rsidR="000A4E09" w:rsidRDefault="000A4E09" w:rsidP="00D503D7">
      <w:pPr>
        <w:jc w:val="both"/>
        <w:rPr>
          <w:rFonts w:asciiTheme="minorHAnsi" w:hAnsiTheme="minorHAnsi"/>
          <w:sz w:val="22"/>
        </w:rPr>
      </w:pPr>
    </w:p>
    <w:p w:rsidR="00F975DD" w:rsidRDefault="00F975DD" w:rsidP="00D503D7">
      <w:pPr>
        <w:jc w:val="both"/>
        <w:rPr>
          <w:rFonts w:asciiTheme="minorHAnsi" w:hAnsiTheme="minorHAnsi"/>
          <w:sz w:val="22"/>
        </w:rPr>
      </w:pPr>
    </w:p>
    <w:sectPr w:rsidR="00F975DD" w:rsidSect="00154B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0880"/>
      <w:docPartObj>
        <w:docPartGallery w:val="Page Numbers (Bottom of Page)"/>
        <w:docPartUnique/>
      </w:docPartObj>
    </w:sdtPr>
    <w:sdtEndPr>
      <w:rPr>
        <w:noProof/>
      </w:rPr>
    </w:sdtEndPr>
    <w:sdtContent>
      <w:p w:rsidR="00F643B7" w:rsidRDefault="00F643B7">
        <w:pPr>
          <w:pStyle w:val="Footer"/>
          <w:jc w:val="right"/>
        </w:pPr>
        <w:r>
          <w:fldChar w:fldCharType="begin"/>
        </w:r>
        <w:r>
          <w:instrText xml:space="preserve"> PAGE   \* MERGEFORMAT </w:instrText>
        </w:r>
        <w:r>
          <w:fldChar w:fldCharType="separate"/>
        </w:r>
        <w:r w:rsidR="009E675B">
          <w:rPr>
            <w:noProof/>
          </w:rPr>
          <w:t>3</w:t>
        </w:r>
        <w:r>
          <w:rPr>
            <w:noProof/>
          </w:rPr>
          <w:fldChar w:fldCharType="end"/>
        </w:r>
      </w:p>
    </w:sdtContent>
  </w:sdt>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anchor distT="0" distB="0" distL="114300" distR="114300" simplePos="0" relativeHeight="251658240" behindDoc="1" locked="0" layoutInCell="1" allowOverlap="1" wp14:anchorId="28EF5F26" wp14:editId="022201D6">
          <wp:simplePos x="0" y="0"/>
          <wp:positionH relativeFrom="column">
            <wp:posOffset>-627380</wp:posOffset>
          </wp:positionH>
          <wp:positionV relativeFrom="paragraph">
            <wp:posOffset>-269240</wp:posOffset>
          </wp:positionV>
          <wp:extent cx="969010" cy="648335"/>
          <wp:effectExtent l="0" t="0" r="2540" b="0"/>
          <wp:wrapTight wrapText="bothSides">
            <wp:wrapPolygon edited="0">
              <wp:start x="0" y="0"/>
              <wp:lineTo x="0" y="20944"/>
              <wp:lineTo x="21232" y="20944"/>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648335"/>
                  </a:xfrm>
                  <a:prstGeom prst="rect">
                    <a:avLst/>
                  </a:prstGeom>
                </pic:spPr>
              </pic:pic>
            </a:graphicData>
          </a:graphic>
          <wp14:sizeRelH relativeFrom="page">
            <wp14:pctWidth>0</wp14:pctWidth>
          </wp14:sizeRelH>
          <wp14:sizeRelV relativeFrom="page">
            <wp14:pctHeight>0</wp14:pctHeight>
          </wp14:sizeRelV>
        </wp:anchor>
      </w:drawing>
    </w:r>
    <w:r>
      <w:tab/>
    </w:r>
    <w:r>
      <w:tab/>
    </w:r>
  </w:p>
  <w:p w:rsidR="00ED6ED9" w:rsidRPr="0048706B" w:rsidRDefault="00ED6ED9" w:rsidP="009B6777">
    <w:pPr>
      <w:pStyle w:val="Header"/>
      <w:jc w:val="center"/>
      <w:rPr>
        <w:rFonts w:cstheme="minorHAnsi"/>
        <w:b/>
        <w:color w:val="92D050"/>
        <w:sz w:val="28"/>
        <w:szCs w:val="28"/>
      </w:rPr>
    </w:pPr>
    <w:r w:rsidRPr="0048706B">
      <w:rPr>
        <w:rFonts w:cstheme="minorHAnsi"/>
        <w:b/>
        <w:color w:val="92D050"/>
        <w:sz w:val="28"/>
        <w:szCs w:val="28"/>
      </w:rPr>
      <w:t>The Oaks Medical Centre</w:t>
    </w:r>
  </w:p>
  <w:p w:rsidR="009B6777" w:rsidRPr="009B6777" w:rsidRDefault="009B6777" w:rsidP="009B6777">
    <w:pPr>
      <w:pStyle w:val="Header"/>
      <w:jc w:val="center"/>
      <w:rPr>
        <w:rFonts w:cs="Calibri"/>
        <w:b/>
        <w:color w:val="92D050"/>
        <w:szCs w:val="22"/>
      </w:rPr>
    </w:pPr>
    <w:r w:rsidRPr="009B6777">
      <w:rPr>
        <w:rFonts w:cs="Calibri"/>
        <w:b/>
        <w:color w:val="92D050"/>
        <w:szCs w:val="22"/>
      </w:rPr>
      <w:t xml:space="preserve">Dr Laurance </w:t>
    </w:r>
    <w:r w:rsidRPr="009B6777">
      <w:rPr>
        <w:rFonts w:ascii="Calibri" w:hAnsi="Calibri" w:cs="Calibri"/>
        <w:b/>
        <w:color w:val="92D050"/>
        <w:szCs w:val="22"/>
      </w:rPr>
      <w:sym w:font="Wingdings" w:char="F09F"/>
    </w:r>
    <w:r w:rsidRPr="009B6777">
      <w:rPr>
        <w:rFonts w:cs="Calibri"/>
        <w:b/>
        <w:color w:val="92D050"/>
        <w:szCs w:val="22"/>
      </w:rPr>
      <w:t xml:space="preserve"> Dr Johns </w:t>
    </w:r>
    <w:r w:rsidRPr="009B6777">
      <w:rPr>
        <w:rFonts w:ascii="Calibri" w:hAnsi="Calibri" w:cs="Calibri"/>
        <w:b/>
        <w:color w:val="92D050"/>
        <w:szCs w:val="22"/>
      </w:rPr>
      <w:sym w:font="Wingdings" w:char="F09F"/>
    </w:r>
    <w:r w:rsidRPr="009B6777">
      <w:rPr>
        <w:rFonts w:cs="Calibri"/>
        <w:b/>
        <w:color w:val="92D050"/>
        <w:szCs w:val="22"/>
      </w:rPr>
      <w:t xml:space="preserve"> Dr Burns </w:t>
    </w:r>
    <w:r w:rsidRPr="009B6777">
      <w:rPr>
        <w:rFonts w:ascii="Calibri" w:hAnsi="Calibri" w:cs="Calibri"/>
        <w:b/>
        <w:color w:val="92D050"/>
        <w:szCs w:val="22"/>
      </w:rPr>
      <w:sym w:font="Wingdings" w:char="F09F"/>
    </w:r>
    <w:r w:rsidRPr="009B6777">
      <w:rPr>
        <w:rFonts w:cs="Calibri"/>
        <w:b/>
        <w:color w:val="92D050"/>
        <w:szCs w:val="22"/>
      </w:rPr>
      <w:t xml:space="preserve"> Mrs Swanson</w:t>
    </w:r>
  </w:p>
  <w:p w:rsidR="00ED6ED9" w:rsidRPr="0048706B" w:rsidRDefault="00ED6ED9" w:rsidP="009B6777">
    <w:pPr>
      <w:pStyle w:val="Header"/>
      <w:jc w:val="center"/>
      <w:rPr>
        <w:rFonts w:cstheme="minorHAnsi"/>
        <w:b/>
        <w:color w:val="92D050"/>
      </w:rPr>
    </w:pPr>
    <w:r>
      <w:rPr>
        <w:rFonts w:cstheme="minorHAnsi"/>
        <w:b/>
        <w:color w:val="92D050"/>
      </w:rPr>
      <w:t xml:space="preserve">20 Villa Street Beeston Nottingham NG9 2NY Tel: 0115 9254 566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6F"/>
    <w:multiLevelType w:val="hybridMultilevel"/>
    <w:tmpl w:val="195AE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B651E"/>
    <w:multiLevelType w:val="hybridMultilevel"/>
    <w:tmpl w:val="EF2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05ADD"/>
    <w:multiLevelType w:val="hybridMultilevel"/>
    <w:tmpl w:val="411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55B59"/>
    <w:multiLevelType w:val="hybridMultilevel"/>
    <w:tmpl w:val="679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19022B"/>
    <w:multiLevelType w:val="hybridMultilevel"/>
    <w:tmpl w:val="8F3439A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nsid w:val="0A837447"/>
    <w:multiLevelType w:val="hybridMultilevel"/>
    <w:tmpl w:val="2C34509A"/>
    <w:lvl w:ilvl="0" w:tplc="F78C693A">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76D86"/>
    <w:multiLevelType w:val="hybridMultilevel"/>
    <w:tmpl w:val="FFC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F6479"/>
    <w:multiLevelType w:val="hybridMultilevel"/>
    <w:tmpl w:val="9DF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F4B02"/>
    <w:multiLevelType w:val="hybridMultilevel"/>
    <w:tmpl w:val="7AF8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148EB"/>
    <w:multiLevelType w:val="hybridMultilevel"/>
    <w:tmpl w:val="39F2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C12D3"/>
    <w:multiLevelType w:val="hybridMultilevel"/>
    <w:tmpl w:val="DD7A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D49E6"/>
    <w:multiLevelType w:val="hybridMultilevel"/>
    <w:tmpl w:val="9BB0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653B5D"/>
    <w:multiLevelType w:val="hybridMultilevel"/>
    <w:tmpl w:val="1E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343D02"/>
    <w:multiLevelType w:val="hybridMultilevel"/>
    <w:tmpl w:val="69D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E10755"/>
    <w:multiLevelType w:val="hybridMultilevel"/>
    <w:tmpl w:val="BA26FAFE"/>
    <w:lvl w:ilvl="0" w:tplc="7364659E">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nsid w:val="48BE56B9"/>
    <w:multiLevelType w:val="multilevel"/>
    <w:tmpl w:val="770EB722"/>
    <w:numStyleLink w:val="Bullet01"/>
  </w:abstractNum>
  <w:abstractNum w:abstractNumId="26">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A0822"/>
    <w:multiLevelType w:val="hybridMultilevel"/>
    <w:tmpl w:val="0F185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122A46"/>
    <w:multiLevelType w:val="hybridMultilevel"/>
    <w:tmpl w:val="A89AC3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nsid w:val="6E685484"/>
    <w:multiLevelType w:val="hybridMultilevel"/>
    <w:tmpl w:val="19A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113EA0"/>
    <w:multiLevelType w:val="hybridMultilevel"/>
    <w:tmpl w:val="F48AEB0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2E5F41"/>
    <w:multiLevelType w:val="hybridMultilevel"/>
    <w:tmpl w:val="1EE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5B61F6"/>
    <w:multiLevelType w:val="hybridMultilevel"/>
    <w:tmpl w:val="76E46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5811D6"/>
    <w:multiLevelType w:val="hybridMultilevel"/>
    <w:tmpl w:val="D03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
  </w:num>
  <w:num w:numId="4">
    <w:abstractNumId w:val="16"/>
  </w:num>
  <w:num w:numId="5">
    <w:abstractNumId w:val="21"/>
  </w:num>
  <w:num w:numId="6">
    <w:abstractNumId w:val="8"/>
  </w:num>
  <w:num w:numId="7">
    <w:abstractNumId w:val="25"/>
  </w:num>
  <w:num w:numId="8">
    <w:abstractNumId w:val="28"/>
  </w:num>
  <w:num w:numId="9">
    <w:abstractNumId w:val="11"/>
  </w:num>
  <w:num w:numId="10">
    <w:abstractNumId w:val="23"/>
  </w:num>
  <w:num w:numId="11">
    <w:abstractNumId w:val="40"/>
  </w:num>
  <w:num w:numId="12">
    <w:abstractNumId w:val="31"/>
  </w:num>
  <w:num w:numId="13">
    <w:abstractNumId w:val="27"/>
  </w:num>
  <w:num w:numId="14">
    <w:abstractNumId w:val="30"/>
  </w:num>
  <w:num w:numId="15">
    <w:abstractNumId w:val="35"/>
  </w:num>
  <w:num w:numId="16">
    <w:abstractNumId w:val="26"/>
  </w:num>
  <w:num w:numId="17">
    <w:abstractNumId w:val="14"/>
  </w:num>
  <w:num w:numId="18">
    <w:abstractNumId w:val="22"/>
  </w:num>
  <w:num w:numId="19">
    <w:abstractNumId w:val="9"/>
  </w:num>
  <w:num w:numId="20">
    <w:abstractNumId w:val="0"/>
  </w:num>
  <w:num w:numId="21">
    <w:abstractNumId w:val="38"/>
  </w:num>
  <w:num w:numId="22">
    <w:abstractNumId w:val="1"/>
  </w:num>
  <w:num w:numId="23">
    <w:abstractNumId w:val="19"/>
  </w:num>
  <w:num w:numId="24">
    <w:abstractNumId w:val="12"/>
  </w:num>
  <w:num w:numId="25">
    <w:abstractNumId w:val="39"/>
  </w:num>
  <w:num w:numId="26">
    <w:abstractNumId w:val="10"/>
  </w:num>
  <w:num w:numId="27">
    <w:abstractNumId w:val="3"/>
  </w:num>
  <w:num w:numId="28">
    <w:abstractNumId w:val="36"/>
  </w:num>
  <w:num w:numId="29">
    <w:abstractNumId w:val="34"/>
  </w:num>
  <w:num w:numId="30">
    <w:abstractNumId w:val="24"/>
  </w:num>
  <w:num w:numId="31">
    <w:abstractNumId w:val="7"/>
  </w:num>
  <w:num w:numId="32">
    <w:abstractNumId w:val="15"/>
  </w:num>
  <w:num w:numId="33">
    <w:abstractNumId w:val="18"/>
  </w:num>
  <w:num w:numId="34">
    <w:abstractNumId w:val="20"/>
  </w:num>
  <w:num w:numId="35">
    <w:abstractNumId w:val="33"/>
  </w:num>
  <w:num w:numId="36">
    <w:abstractNumId w:val="13"/>
  </w:num>
  <w:num w:numId="37">
    <w:abstractNumId w:val="6"/>
  </w:num>
  <w:num w:numId="38">
    <w:abstractNumId w:val="17"/>
  </w:num>
  <w:num w:numId="39">
    <w:abstractNumId w:val="4"/>
  </w:num>
  <w:num w:numId="40">
    <w:abstractNumId w:val="3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26B77"/>
    <w:rsid w:val="00031670"/>
    <w:rsid w:val="00066E2F"/>
    <w:rsid w:val="00070BF9"/>
    <w:rsid w:val="00080E1D"/>
    <w:rsid w:val="00091BDC"/>
    <w:rsid w:val="000A0EED"/>
    <w:rsid w:val="000A1929"/>
    <w:rsid w:val="000A1C9E"/>
    <w:rsid w:val="000A4E09"/>
    <w:rsid w:val="000A5A60"/>
    <w:rsid w:val="000B1B0F"/>
    <w:rsid w:val="000B35C6"/>
    <w:rsid w:val="000C07B2"/>
    <w:rsid w:val="000E0AB6"/>
    <w:rsid w:val="000E34B7"/>
    <w:rsid w:val="000F2017"/>
    <w:rsid w:val="0010581D"/>
    <w:rsid w:val="00106F12"/>
    <w:rsid w:val="00154B7C"/>
    <w:rsid w:val="00181A52"/>
    <w:rsid w:val="00182045"/>
    <w:rsid w:val="001B6E18"/>
    <w:rsid w:val="001C2FD6"/>
    <w:rsid w:val="001D438A"/>
    <w:rsid w:val="001D7BDF"/>
    <w:rsid w:val="001F3DB3"/>
    <w:rsid w:val="001F5981"/>
    <w:rsid w:val="001F7D8B"/>
    <w:rsid w:val="00244657"/>
    <w:rsid w:val="002643FD"/>
    <w:rsid w:val="002862BC"/>
    <w:rsid w:val="00286DA5"/>
    <w:rsid w:val="0029162A"/>
    <w:rsid w:val="002A63DA"/>
    <w:rsid w:val="002E60DD"/>
    <w:rsid w:val="002F746E"/>
    <w:rsid w:val="0030205F"/>
    <w:rsid w:val="00305601"/>
    <w:rsid w:val="003140DE"/>
    <w:rsid w:val="00344B50"/>
    <w:rsid w:val="00375913"/>
    <w:rsid w:val="00376121"/>
    <w:rsid w:val="0039237D"/>
    <w:rsid w:val="00393691"/>
    <w:rsid w:val="003941CE"/>
    <w:rsid w:val="003C1904"/>
    <w:rsid w:val="003C25DA"/>
    <w:rsid w:val="003D2182"/>
    <w:rsid w:val="003E745B"/>
    <w:rsid w:val="003F62B5"/>
    <w:rsid w:val="00401B0B"/>
    <w:rsid w:val="00414127"/>
    <w:rsid w:val="00414CE7"/>
    <w:rsid w:val="00426CF3"/>
    <w:rsid w:val="00436A30"/>
    <w:rsid w:val="00437F37"/>
    <w:rsid w:val="004572B7"/>
    <w:rsid w:val="0047778F"/>
    <w:rsid w:val="004778B3"/>
    <w:rsid w:val="0048112E"/>
    <w:rsid w:val="00486B71"/>
    <w:rsid w:val="0048706B"/>
    <w:rsid w:val="00494343"/>
    <w:rsid w:val="004B463C"/>
    <w:rsid w:val="004C5442"/>
    <w:rsid w:val="004E5CE6"/>
    <w:rsid w:val="004F5824"/>
    <w:rsid w:val="00503378"/>
    <w:rsid w:val="00506BBC"/>
    <w:rsid w:val="00514BD4"/>
    <w:rsid w:val="00534F5D"/>
    <w:rsid w:val="00546BE9"/>
    <w:rsid w:val="0056076A"/>
    <w:rsid w:val="00572658"/>
    <w:rsid w:val="00583A1A"/>
    <w:rsid w:val="00594A57"/>
    <w:rsid w:val="005D4177"/>
    <w:rsid w:val="005D4D1A"/>
    <w:rsid w:val="005E7412"/>
    <w:rsid w:val="0060308E"/>
    <w:rsid w:val="0062599B"/>
    <w:rsid w:val="006308F6"/>
    <w:rsid w:val="006475C7"/>
    <w:rsid w:val="006735F7"/>
    <w:rsid w:val="006913B5"/>
    <w:rsid w:val="006953B3"/>
    <w:rsid w:val="00697A6B"/>
    <w:rsid w:val="006B20DA"/>
    <w:rsid w:val="006B7D03"/>
    <w:rsid w:val="006C35A5"/>
    <w:rsid w:val="006C7C80"/>
    <w:rsid w:val="00725779"/>
    <w:rsid w:val="00765672"/>
    <w:rsid w:val="0077307B"/>
    <w:rsid w:val="00773CDA"/>
    <w:rsid w:val="0077618E"/>
    <w:rsid w:val="007B1E7A"/>
    <w:rsid w:val="007C5ADC"/>
    <w:rsid w:val="007C7D0D"/>
    <w:rsid w:val="007F0B1C"/>
    <w:rsid w:val="008078AA"/>
    <w:rsid w:val="00807CEB"/>
    <w:rsid w:val="00810531"/>
    <w:rsid w:val="00812BF7"/>
    <w:rsid w:val="00823DCE"/>
    <w:rsid w:val="00831403"/>
    <w:rsid w:val="00847E36"/>
    <w:rsid w:val="00857C09"/>
    <w:rsid w:val="00861DAD"/>
    <w:rsid w:val="00867EC6"/>
    <w:rsid w:val="008818D1"/>
    <w:rsid w:val="00886BEB"/>
    <w:rsid w:val="00886D59"/>
    <w:rsid w:val="008B13A1"/>
    <w:rsid w:val="008B245A"/>
    <w:rsid w:val="008C1F95"/>
    <w:rsid w:val="008C4B5A"/>
    <w:rsid w:val="008F17B5"/>
    <w:rsid w:val="008F46B5"/>
    <w:rsid w:val="009016E6"/>
    <w:rsid w:val="00915303"/>
    <w:rsid w:val="00934440"/>
    <w:rsid w:val="00935C8B"/>
    <w:rsid w:val="00941CCD"/>
    <w:rsid w:val="00944E58"/>
    <w:rsid w:val="00955CC3"/>
    <w:rsid w:val="0096422D"/>
    <w:rsid w:val="00987EF5"/>
    <w:rsid w:val="009A0B9C"/>
    <w:rsid w:val="009A2F94"/>
    <w:rsid w:val="009A7092"/>
    <w:rsid w:val="009B6777"/>
    <w:rsid w:val="009B7655"/>
    <w:rsid w:val="009E675B"/>
    <w:rsid w:val="00A10682"/>
    <w:rsid w:val="00A27353"/>
    <w:rsid w:val="00A362E4"/>
    <w:rsid w:val="00A36665"/>
    <w:rsid w:val="00A47757"/>
    <w:rsid w:val="00A505BC"/>
    <w:rsid w:val="00A66518"/>
    <w:rsid w:val="00A7630E"/>
    <w:rsid w:val="00A81AEB"/>
    <w:rsid w:val="00A94296"/>
    <w:rsid w:val="00AA0C07"/>
    <w:rsid w:val="00AB4ECC"/>
    <w:rsid w:val="00AC270E"/>
    <w:rsid w:val="00B0663D"/>
    <w:rsid w:val="00B209AA"/>
    <w:rsid w:val="00B22434"/>
    <w:rsid w:val="00B269D8"/>
    <w:rsid w:val="00B459C5"/>
    <w:rsid w:val="00B54D50"/>
    <w:rsid w:val="00B57753"/>
    <w:rsid w:val="00B71ADB"/>
    <w:rsid w:val="00BA3C68"/>
    <w:rsid w:val="00BA689B"/>
    <w:rsid w:val="00BE7C94"/>
    <w:rsid w:val="00BF2ECE"/>
    <w:rsid w:val="00C43FBD"/>
    <w:rsid w:val="00C5513B"/>
    <w:rsid w:val="00C55939"/>
    <w:rsid w:val="00C62350"/>
    <w:rsid w:val="00C63A4D"/>
    <w:rsid w:val="00C66DFC"/>
    <w:rsid w:val="00C7268C"/>
    <w:rsid w:val="00C94A1A"/>
    <w:rsid w:val="00CA19DD"/>
    <w:rsid w:val="00CA35D8"/>
    <w:rsid w:val="00CA64EB"/>
    <w:rsid w:val="00CA6964"/>
    <w:rsid w:val="00CA6CDE"/>
    <w:rsid w:val="00CB39A0"/>
    <w:rsid w:val="00CC1DA7"/>
    <w:rsid w:val="00CD7E1A"/>
    <w:rsid w:val="00CF2C58"/>
    <w:rsid w:val="00D0791E"/>
    <w:rsid w:val="00D15497"/>
    <w:rsid w:val="00D23437"/>
    <w:rsid w:val="00D503D7"/>
    <w:rsid w:val="00D63F0B"/>
    <w:rsid w:val="00D66245"/>
    <w:rsid w:val="00D66CBA"/>
    <w:rsid w:val="00D7435B"/>
    <w:rsid w:val="00D834F5"/>
    <w:rsid w:val="00D9113E"/>
    <w:rsid w:val="00D9182F"/>
    <w:rsid w:val="00DA6505"/>
    <w:rsid w:val="00DD5DCF"/>
    <w:rsid w:val="00E1427C"/>
    <w:rsid w:val="00E5399E"/>
    <w:rsid w:val="00E74D2E"/>
    <w:rsid w:val="00E95B3C"/>
    <w:rsid w:val="00EA3E63"/>
    <w:rsid w:val="00EA59D3"/>
    <w:rsid w:val="00EA7345"/>
    <w:rsid w:val="00EB79E4"/>
    <w:rsid w:val="00ED6781"/>
    <w:rsid w:val="00ED6ED9"/>
    <w:rsid w:val="00EE07A4"/>
    <w:rsid w:val="00EE1A82"/>
    <w:rsid w:val="00EE57D1"/>
    <w:rsid w:val="00F028E9"/>
    <w:rsid w:val="00F02CC5"/>
    <w:rsid w:val="00F037FF"/>
    <w:rsid w:val="00F22F7F"/>
    <w:rsid w:val="00F6326D"/>
    <w:rsid w:val="00F63E57"/>
    <w:rsid w:val="00F643B7"/>
    <w:rsid w:val="00F80DA5"/>
    <w:rsid w:val="00F964A1"/>
    <w:rsid w:val="00F975DD"/>
    <w:rsid w:val="00FA1C36"/>
    <w:rsid w:val="00FD7038"/>
    <w:rsid w:val="00FD7F76"/>
    <w:rsid w:val="00FF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6598">
      <w:bodyDiv w:val="1"/>
      <w:marLeft w:val="0"/>
      <w:marRight w:val="0"/>
      <w:marTop w:val="0"/>
      <w:marBottom w:val="0"/>
      <w:divBdr>
        <w:top w:val="none" w:sz="0" w:space="0" w:color="auto"/>
        <w:left w:val="none" w:sz="0" w:space="0" w:color="auto"/>
        <w:bottom w:val="none" w:sz="0" w:space="0" w:color="auto"/>
        <w:right w:val="none" w:sz="0" w:space="0" w:color="auto"/>
      </w:divBdr>
    </w:div>
    <w:div w:id="162429207">
      <w:bodyDiv w:val="1"/>
      <w:marLeft w:val="0"/>
      <w:marRight w:val="0"/>
      <w:marTop w:val="0"/>
      <w:marBottom w:val="0"/>
      <w:divBdr>
        <w:top w:val="none" w:sz="0" w:space="0" w:color="auto"/>
        <w:left w:val="none" w:sz="0" w:space="0" w:color="auto"/>
        <w:bottom w:val="none" w:sz="0" w:space="0" w:color="auto"/>
        <w:right w:val="none" w:sz="0" w:space="0" w:color="auto"/>
      </w:divBdr>
    </w:div>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 w:id="2096977907">
      <w:bodyDiv w:val="1"/>
      <w:marLeft w:val="0"/>
      <w:marRight w:val="0"/>
      <w:marTop w:val="0"/>
      <w:marBottom w:val="0"/>
      <w:divBdr>
        <w:top w:val="none" w:sz="0" w:space="0" w:color="auto"/>
        <w:left w:val="none" w:sz="0" w:space="0" w:color="auto"/>
        <w:bottom w:val="none" w:sz="0" w:space="0" w:color="auto"/>
        <w:right w:val="none" w:sz="0" w:space="0" w:color="auto"/>
      </w:divBdr>
      <w:divsChild>
        <w:div w:id="36971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6F2D-BE68-4239-B0D6-34F5C135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Laura - Receptionist/Admin - C84030</dc:creator>
  <cp:lastModifiedBy>Scott Laura - Receptionist/Admin - C84030</cp:lastModifiedBy>
  <cp:revision>27</cp:revision>
  <cp:lastPrinted>2020-01-09T14:40:00Z</cp:lastPrinted>
  <dcterms:created xsi:type="dcterms:W3CDTF">2019-11-01T07:41:00Z</dcterms:created>
  <dcterms:modified xsi:type="dcterms:W3CDTF">2021-02-10T17:34:00Z</dcterms:modified>
</cp:coreProperties>
</file>